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29" w:rsidRPr="00B82529" w:rsidRDefault="00B82529" w:rsidP="00B82529">
      <w:pPr>
        <w:shd w:val="clear" w:color="auto" w:fill="FFFFFF"/>
        <w:jc w:val="center"/>
        <w:rPr>
          <w:b/>
          <w:iCs/>
          <w:sz w:val="36"/>
          <w:szCs w:val="36"/>
        </w:rPr>
      </w:pPr>
      <w:r w:rsidRPr="00B82529">
        <w:rPr>
          <w:b/>
          <w:iCs/>
          <w:sz w:val="36"/>
          <w:szCs w:val="36"/>
        </w:rPr>
        <w:t>ПРОГРАМА</w:t>
      </w:r>
    </w:p>
    <w:p w:rsidR="000A6500" w:rsidRDefault="00B82529" w:rsidP="00B82529">
      <w:pPr>
        <w:shd w:val="clear" w:color="auto" w:fill="FFFFFF"/>
        <w:jc w:val="center"/>
        <w:rPr>
          <w:b/>
          <w:iCs/>
          <w:sz w:val="36"/>
          <w:szCs w:val="36"/>
          <w:lang w:val="uk-UA"/>
        </w:rPr>
      </w:pPr>
      <w:r w:rsidRPr="00B82529">
        <w:rPr>
          <w:b/>
          <w:iCs/>
          <w:sz w:val="36"/>
          <w:szCs w:val="36"/>
        </w:rPr>
        <w:t xml:space="preserve">вступних випробувань з </w:t>
      </w:r>
    </w:p>
    <w:p w:rsidR="00B82529" w:rsidRPr="00B82529" w:rsidRDefault="00B82529" w:rsidP="00B82529">
      <w:pPr>
        <w:shd w:val="clear" w:color="auto" w:fill="FFFFFF"/>
        <w:jc w:val="center"/>
        <w:rPr>
          <w:b/>
          <w:iCs/>
          <w:sz w:val="36"/>
          <w:szCs w:val="36"/>
        </w:rPr>
      </w:pPr>
      <w:r>
        <w:rPr>
          <w:b/>
          <w:iCs/>
          <w:sz w:val="36"/>
          <w:szCs w:val="36"/>
          <w:lang w:val="uk-UA"/>
        </w:rPr>
        <w:t>Математики</w:t>
      </w:r>
      <w:r w:rsidRPr="00B82529">
        <w:rPr>
          <w:b/>
          <w:iCs/>
          <w:sz w:val="36"/>
          <w:szCs w:val="36"/>
        </w:rPr>
        <w:t xml:space="preserve"> </w:t>
      </w:r>
    </w:p>
    <w:p w:rsidR="000A6500" w:rsidRDefault="00B82529" w:rsidP="00B82529">
      <w:pPr>
        <w:shd w:val="clear" w:color="auto" w:fill="FFFFFF"/>
        <w:jc w:val="center"/>
        <w:rPr>
          <w:b/>
          <w:iCs/>
          <w:sz w:val="36"/>
          <w:szCs w:val="36"/>
          <w:lang w:val="uk-UA"/>
        </w:rPr>
      </w:pPr>
      <w:r w:rsidRPr="00B82529">
        <w:rPr>
          <w:b/>
          <w:iCs/>
          <w:sz w:val="36"/>
          <w:szCs w:val="36"/>
        </w:rPr>
        <w:t xml:space="preserve">для абітурієнтів на основі </w:t>
      </w:r>
    </w:p>
    <w:p w:rsidR="00B82529" w:rsidRPr="00B82529" w:rsidRDefault="00B82529" w:rsidP="00B82529">
      <w:pPr>
        <w:shd w:val="clear" w:color="auto" w:fill="FFFFFF"/>
        <w:jc w:val="center"/>
        <w:rPr>
          <w:b/>
          <w:sz w:val="36"/>
          <w:szCs w:val="36"/>
        </w:rPr>
      </w:pPr>
      <w:r>
        <w:rPr>
          <w:b/>
          <w:sz w:val="36"/>
          <w:szCs w:val="36"/>
          <w:lang w:val="uk-UA"/>
        </w:rPr>
        <w:t>повн</w:t>
      </w:r>
      <w:r w:rsidRPr="00B82529">
        <w:rPr>
          <w:b/>
          <w:sz w:val="36"/>
          <w:szCs w:val="36"/>
        </w:rPr>
        <w:t>ої загальної середньої освіти</w:t>
      </w:r>
    </w:p>
    <w:p w:rsidR="00B82529" w:rsidRPr="00B82529" w:rsidRDefault="00B82529" w:rsidP="000C33E6">
      <w:pPr>
        <w:spacing w:line="360" w:lineRule="auto"/>
        <w:ind w:firstLine="540"/>
        <w:jc w:val="center"/>
        <w:rPr>
          <w:b/>
          <w:sz w:val="28"/>
        </w:rPr>
      </w:pPr>
    </w:p>
    <w:p w:rsidR="000C33E6" w:rsidRPr="00CA52E2" w:rsidRDefault="000C33E6" w:rsidP="000C33E6">
      <w:pPr>
        <w:spacing w:line="360" w:lineRule="auto"/>
        <w:ind w:firstLine="540"/>
        <w:jc w:val="center"/>
        <w:rPr>
          <w:b/>
          <w:sz w:val="28"/>
          <w:lang w:val="uk-UA"/>
        </w:rPr>
      </w:pPr>
      <w:r w:rsidRPr="00CA52E2">
        <w:rPr>
          <w:b/>
          <w:sz w:val="28"/>
          <w:lang w:val="uk-UA"/>
        </w:rPr>
        <w:t>ПОЯСНЮВАЛЬНА ЗАПИСКА</w:t>
      </w:r>
    </w:p>
    <w:p w:rsidR="00CA52E2" w:rsidRPr="00CA52E2" w:rsidRDefault="00CA52E2" w:rsidP="00CA52E2">
      <w:pPr>
        <w:spacing w:line="276" w:lineRule="auto"/>
        <w:ind w:firstLine="720"/>
        <w:jc w:val="both"/>
        <w:rPr>
          <w:sz w:val="28"/>
          <w:szCs w:val="28"/>
          <w:lang w:val="uk-UA"/>
        </w:rPr>
      </w:pPr>
      <w:r w:rsidRPr="00CA52E2">
        <w:rPr>
          <w:sz w:val="28"/>
          <w:szCs w:val="28"/>
          <w:lang w:val="uk-UA"/>
        </w:rPr>
        <w:t>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CA52E2" w:rsidRPr="00CA52E2" w:rsidRDefault="00CA52E2" w:rsidP="00CA52E2">
      <w:pPr>
        <w:spacing w:line="276" w:lineRule="auto"/>
        <w:ind w:firstLine="720"/>
        <w:jc w:val="both"/>
        <w:rPr>
          <w:sz w:val="28"/>
          <w:szCs w:val="28"/>
          <w:lang w:val="uk-UA"/>
        </w:rPr>
      </w:pPr>
      <w:r w:rsidRPr="00CA52E2">
        <w:rPr>
          <w:bCs/>
          <w:i/>
          <w:sz w:val="28"/>
          <w:szCs w:val="28"/>
          <w:lang w:val="uk-UA"/>
        </w:rPr>
        <w:t>Практична компетентність</w:t>
      </w:r>
      <w:r w:rsidRPr="00CA52E2">
        <w:rPr>
          <w:sz w:val="28"/>
          <w:szCs w:val="28"/>
          <w:lang w:val="uk-UA"/>
        </w:rPr>
        <w:t xml:space="preserve"> передбачає, що випускник загальноосвітнього навчального закладу:</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переформул</w:t>
      </w:r>
      <w:r w:rsidR="009D15C2">
        <w:rPr>
          <w:sz w:val="28"/>
          <w:szCs w:val="28"/>
          <w:lang w:val="uk-UA"/>
        </w:rPr>
        <w:t>ю</w:t>
      </w:r>
      <w:r w:rsidRPr="00CA52E2">
        <w:rPr>
          <w:sz w:val="28"/>
          <w:szCs w:val="28"/>
          <w:lang w:val="uk-UA"/>
        </w:rPr>
        <w:t>вати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володіє технікою обчислень, раціонально поєднуючи усні, письмові, інструментальні обчислення, зокрема наближені;</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вміє проектувати і здійснювати алгоритмічну та евристичну діяльність на математичному матеріалі;</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 xml:space="preserve">вміє працювати з формулами (розуміти змістове значення кожного елемента формули, знаходити їх числові значення при заданих значеннях </w:t>
      </w:r>
      <w:r w:rsidRPr="00CA52E2">
        <w:rPr>
          <w:sz w:val="28"/>
          <w:szCs w:val="28"/>
          <w:lang w:val="uk-UA"/>
        </w:rPr>
        <w:lastRenderedPageBreak/>
        <w:t xml:space="preserve">змінних, виражати одну змінну через інші); </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вміє читати і будувати графіки функціональних залежностей, досліджувати їх властивості;</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вміє вимірювати геометричні величини на площині й у просторі, які характеризують розміщення геометричних фігур (відстані, кути), знаходити кількісні характеристики фігур (площі та об’єми);</w:t>
      </w:r>
    </w:p>
    <w:p w:rsidR="00CA52E2" w:rsidRPr="00CA52E2" w:rsidRDefault="00CA52E2" w:rsidP="00CA52E2">
      <w:pPr>
        <w:widowControl w:val="0"/>
        <w:numPr>
          <w:ilvl w:val="0"/>
          <w:numId w:val="38"/>
        </w:numPr>
        <w:tabs>
          <w:tab w:val="left" w:pos="851"/>
        </w:tabs>
        <w:spacing w:line="276" w:lineRule="auto"/>
        <w:ind w:firstLine="720"/>
        <w:jc w:val="both"/>
        <w:rPr>
          <w:sz w:val="28"/>
          <w:szCs w:val="28"/>
          <w:lang w:val="uk-UA"/>
        </w:rPr>
      </w:pPr>
      <w:r w:rsidRPr="00CA52E2">
        <w:rPr>
          <w:sz w:val="28"/>
          <w:szCs w:val="28"/>
          <w:lang w:val="uk-UA"/>
        </w:rPr>
        <w:t>вміє оцінювати шанси настання тих чи інших подій.</w:t>
      </w:r>
    </w:p>
    <w:p w:rsidR="00CA52E2" w:rsidRPr="00CA52E2" w:rsidRDefault="00CA52E2" w:rsidP="00CA52E2">
      <w:pPr>
        <w:spacing w:line="276" w:lineRule="auto"/>
        <w:ind w:firstLine="720"/>
        <w:jc w:val="both"/>
        <w:rPr>
          <w:sz w:val="28"/>
          <w:szCs w:val="28"/>
          <w:lang w:val="uk-UA"/>
        </w:rPr>
      </w:pPr>
      <w:r w:rsidRPr="00CA52E2">
        <w:rPr>
          <w:sz w:val="28"/>
          <w:szCs w:val="28"/>
          <w:lang w:val="uk-UA"/>
        </w:rPr>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CA52E2" w:rsidRPr="00CA52E2" w:rsidRDefault="00CA52E2" w:rsidP="00CA52E2">
      <w:pPr>
        <w:spacing w:line="276" w:lineRule="auto"/>
        <w:ind w:firstLine="720"/>
        <w:jc w:val="both"/>
        <w:rPr>
          <w:sz w:val="28"/>
          <w:szCs w:val="28"/>
          <w:lang w:val="uk-UA"/>
        </w:rPr>
      </w:pPr>
      <w:r w:rsidRPr="00CA52E2">
        <w:rPr>
          <w:sz w:val="28"/>
          <w:szCs w:val="28"/>
          <w:lang w:val="uk-UA"/>
        </w:rPr>
        <w:t>Формування навичок застосування математики є однією із головних цілей навчання 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Реалізація практичної спрямованості в процесі навчання математики означає:</w:t>
      </w:r>
    </w:p>
    <w:p w:rsidR="00CA52E2" w:rsidRPr="00CA52E2" w:rsidRDefault="00CA52E2" w:rsidP="00CA52E2">
      <w:pPr>
        <w:widowControl w:val="0"/>
        <w:numPr>
          <w:ilvl w:val="0"/>
          <w:numId w:val="39"/>
        </w:numPr>
        <w:tabs>
          <w:tab w:val="left" w:pos="710"/>
        </w:tabs>
        <w:spacing w:line="276" w:lineRule="auto"/>
        <w:ind w:firstLine="720"/>
        <w:jc w:val="both"/>
        <w:rPr>
          <w:sz w:val="28"/>
          <w:szCs w:val="28"/>
          <w:lang w:val="uk-UA"/>
        </w:rPr>
      </w:pPr>
      <w:r w:rsidRPr="00CA52E2">
        <w:rPr>
          <w:sz w:val="28"/>
          <w:szCs w:val="28"/>
          <w:lang w:val="uk-UA"/>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CA52E2" w:rsidRPr="00CA52E2" w:rsidRDefault="00CA52E2" w:rsidP="00CA52E2">
      <w:pPr>
        <w:widowControl w:val="0"/>
        <w:numPr>
          <w:ilvl w:val="0"/>
          <w:numId w:val="39"/>
        </w:numPr>
        <w:tabs>
          <w:tab w:val="left" w:pos="724"/>
        </w:tabs>
        <w:spacing w:line="276" w:lineRule="auto"/>
        <w:ind w:firstLine="720"/>
        <w:jc w:val="both"/>
        <w:rPr>
          <w:sz w:val="28"/>
          <w:szCs w:val="28"/>
          <w:lang w:val="uk-UA"/>
        </w:rPr>
      </w:pPr>
      <w:r w:rsidRPr="00CA52E2">
        <w:rPr>
          <w:sz w:val="28"/>
          <w:szCs w:val="28"/>
          <w:lang w:val="uk-UA"/>
        </w:rPr>
        <w:t>формування в учнів знань та вмінь, які необхідні для дослідження цих математичних моделей;</w:t>
      </w:r>
    </w:p>
    <w:p w:rsidR="00CA52E2" w:rsidRPr="00CA52E2" w:rsidRDefault="00CA52E2" w:rsidP="00CA52E2">
      <w:pPr>
        <w:widowControl w:val="0"/>
        <w:numPr>
          <w:ilvl w:val="0"/>
          <w:numId w:val="39"/>
        </w:numPr>
        <w:tabs>
          <w:tab w:val="left" w:pos="724"/>
        </w:tabs>
        <w:spacing w:line="276" w:lineRule="auto"/>
        <w:ind w:firstLine="720"/>
        <w:jc w:val="both"/>
        <w:rPr>
          <w:sz w:val="28"/>
          <w:szCs w:val="28"/>
          <w:lang w:val="uk-UA"/>
        </w:rPr>
      </w:pPr>
      <w:r w:rsidRPr="00CA52E2">
        <w:rPr>
          <w:sz w:val="28"/>
          <w:szCs w:val="28"/>
          <w:lang w:val="uk-UA"/>
        </w:rPr>
        <w:t>навчання учнів побудові і дослідженню найпростіших математичних моделей реальних явищ і процесів.</w:t>
      </w:r>
    </w:p>
    <w:p w:rsidR="00CA52E2" w:rsidRPr="00CA52E2" w:rsidRDefault="00CA52E2" w:rsidP="00CA52E2">
      <w:pPr>
        <w:spacing w:line="276" w:lineRule="auto"/>
        <w:ind w:firstLine="720"/>
        <w:jc w:val="both"/>
        <w:rPr>
          <w:sz w:val="28"/>
          <w:szCs w:val="28"/>
          <w:lang w:val="uk-UA"/>
        </w:rPr>
      </w:pPr>
      <w:r w:rsidRPr="00CA52E2">
        <w:rPr>
          <w:sz w:val="28"/>
          <w:szCs w:val="28"/>
          <w:lang w:val="uk-UA"/>
        </w:rPr>
        <w:t>Практична спрямованість математичної освіти суттєво підвищується завдяки впровадженню інформаційно-комунікаційних засобів у навчання математики.</w:t>
      </w:r>
    </w:p>
    <w:p w:rsidR="00CA52E2" w:rsidRDefault="00CA52E2" w:rsidP="00CA52E2">
      <w:pPr>
        <w:spacing w:line="276" w:lineRule="auto"/>
        <w:ind w:firstLine="851"/>
        <w:jc w:val="both"/>
        <w:rPr>
          <w:b/>
          <w:bCs/>
          <w:sz w:val="28"/>
          <w:szCs w:val="28"/>
          <w:highlight w:val="white"/>
          <w:lang w:val="uk-UA"/>
        </w:rPr>
      </w:pPr>
    </w:p>
    <w:p w:rsidR="00CA52E2" w:rsidRDefault="00CA52E2" w:rsidP="00CA52E2">
      <w:pPr>
        <w:spacing w:line="276" w:lineRule="auto"/>
        <w:ind w:firstLine="851"/>
        <w:jc w:val="both"/>
        <w:rPr>
          <w:b/>
          <w:bCs/>
          <w:sz w:val="28"/>
          <w:szCs w:val="28"/>
          <w:lang w:val="uk-UA"/>
        </w:rPr>
      </w:pPr>
      <w:r w:rsidRPr="00027AD6">
        <w:rPr>
          <w:b/>
          <w:bCs/>
          <w:sz w:val="28"/>
          <w:szCs w:val="28"/>
          <w:highlight w:val="white"/>
          <w:lang w:val="uk-UA"/>
        </w:rPr>
        <w:t>Абітурієнти повинні володіти такими комп</w:t>
      </w:r>
      <w:r w:rsidR="004341A3">
        <w:rPr>
          <w:b/>
          <w:bCs/>
          <w:sz w:val="28"/>
          <w:szCs w:val="28"/>
          <w:highlight w:val="white"/>
          <w:lang w:val="uk-UA"/>
        </w:rPr>
        <w:t>е</w:t>
      </w:r>
      <w:r w:rsidRPr="00027AD6">
        <w:rPr>
          <w:b/>
          <w:bCs/>
          <w:sz w:val="28"/>
          <w:szCs w:val="28"/>
          <w:highlight w:val="white"/>
          <w:lang w:val="uk-UA"/>
        </w:rPr>
        <w:t>тентностями</w:t>
      </w:r>
    </w:p>
    <w:p w:rsidR="00CA52E2" w:rsidRPr="00CA52E2" w:rsidRDefault="00CA52E2" w:rsidP="00CA52E2">
      <w:pPr>
        <w:spacing w:line="276" w:lineRule="auto"/>
        <w:ind w:firstLine="851"/>
        <w:jc w:val="both"/>
        <w:rPr>
          <w:sz w:val="28"/>
          <w:szCs w:val="28"/>
          <w:lang w:val="uk-UA"/>
        </w:rPr>
      </w:pPr>
      <w:r w:rsidRPr="00CA52E2">
        <w:rPr>
          <w:sz w:val="28"/>
          <w:szCs w:val="28"/>
          <w:lang w:val="uk-UA"/>
        </w:rPr>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565"/>
        <w:gridCol w:w="6120"/>
      </w:tblGrid>
      <w:tr w:rsidR="00CA52E2" w:rsidRPr="00CA52E2" w:rsidTr="00CA52E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t xml:space="preserve"> </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Ключові компетентності</w:t>
            </w:r>
          </w:p>
        </w:tc>
        <w:tc>
          <w:tcPr>
            <w:tcW w:w="61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Компоненти</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t>1</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 xml:space="preserve">Спілкування державною (і рідною у разі відмінності) </w:t>
            </w:r>
            <w:r w:rsidRPr="00CA52E2">
              <w:rPr>
                <w:b/>
                <w:bCs/>
                <w:sz w:val="28"/>
                <w:szCs w:val="28"/>
                <w:lang w:val="uk-UA"/>
              </w:rPr>
              <w:lastRenderedPageBreak/>
              <w:t>мовами</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lastRenderedPageBreak/>
              <w:t>Уміння:</w:t>
            </w:r>
            <w:r w:rsidRPr="00CA52E2">
              <w:rPr>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w:t>
            </w:r>
            <w:r w:rsidRPr="00CA52E2">
              <w:rPr>
                <w:sz w:val="28"/>
                <w:szCs w:val="28"/>
                <w:lang w:val="uk-UA"/>
              </w:rPr>
              <w:lastRenderedPageBreak/>
              <w:t>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розуміння важливості чітких та лаконічних формулювань.</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означення понять, формулювання властивостей, доведення теорем, розв’язування задач.</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lastRenderedPageBreak/>
              <w:t>2</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06AB0" w:rsidP="00CA52E2">
            <w:pPr>
              <w:spacing w:line="276" w:lineRule="auto"/>
              <w:jc w:val="center"/>
              <w:rPr>
                <w:b/>
                <w:bCs/>
                <w:sz w:val="28"/>
                <w:szCs w:val="28"/>
                <w:lang w:val="uk-UA"/>
              </w:rPr>
            </w:pPr>
            <w:r>
              <w:rPr>
                <w:b/>
                <w:bCs/>
                <w:sz w:val="28"/>
                <w:szCs w:val="28"/>
                <w:lang w:val="uk-UA"/>
              </w:rPr>
              <w:t>Спілкування іноземними мовами</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тексти іноземною мовою з використанням статистичних даних, математичних термінів.</w:t>
            </w:r>
          </w:p>
        </w:tc>
      </w:tr>
      <w:tr w:rsidR="00CA52E2" w:rsidRPr="00CA52E2" w:rsidTr="00CA52E2">
        <w:trPr>
          <w:trHeight w:val="303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t>3</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Математична компетентність</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w:t>
            </w:r>
            <w:r w:rsidRPr="00CA52E2">
              <w:rPr>
                <w:sz w:val="28"/>
                <w:szCs w:val="28"/>
                <w:lang w:val="uk-UA"/>
              </w:rPr>
              <w:lastRenderedPageBreak/>
              <w:t>практичних задач; використовувати математичні методи у життєвих ситуаціях.</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успішного вивчення інших дисциплін.</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розв'язування математичних задач, зокрема таких, що моделюють реальні життєві ситуації.</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lastRenderedPageBreak/>
              <w:t>4</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Основні компетентності у п</w:t>
            </w:r>
            <w:r w:rsidR="00C06AB0">
              <w:rPr>
                <w:b/>
                <w:bCs/>
                <w:sz w:val="28"/>
                <w:szCs w:val="28"/>
                <w:lang w:val="uk-UA"/>
              </w:rPr>
              <w:t>риродничих науках і технологіях</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усвідомлення важливості математики як універсальної мови науки, техніки та технологій.</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t>5</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Інформаційно-цифрова компетентність</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візуалізація даних; побудова графіків та діаграм, зображень стереометричних фігур за допомогою програмних засобів.</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t>6</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 xml:space="preserve">Уміння вчитися </w:t>
            </w:r>
            <w:r w:rsidRPr="00CA52E2">
              <w:rPr>
                <w:b/>
                <w:bCs/>
                <w:sz w:val="28"/>
                <w:szCs w:val="28"/>
                <w:lang w:val="uk-UA"/>
              </w:rPr>
              <w:lastRenderedPageBreak/>
              <w:t>впродовж життя</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lastRenderedPageBreak/>
              <w:t>Уміння:</w:t>
            </w:r>
            <w:r w:rsidRPr="00CA52E2">
              <w:rPr>
                <w:sz w:val="28"/>
                <w:szCs w:val="28"/>
                <w:lang w:val="uk-UA"/>
              </w:rPr>
              <w:t xml:space="preserve"> визначати мету навчальної </w:t>
            </w:r>
            <w:r w:rsidRPr="00CA52E2">
              <w:rPr>
                <w:sz w:val="28"/>
                <w:szCs w:val="28"/>
                <w:lang w:val="uk-UA"/>
              </w:rPr>
              <w:lastRenderedPageBreak/>
              <w:t>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моделювання власної освітньої траєкторії; статистична інформація; історичні задачі; завдання ймовірнісного змісту.</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lastRenderedPageBreak/>
              <w:t>7</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Ініціативність і підприємливість</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 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задачі підприємницького змісту (оптимізаційні задачі).</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t>8</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Соціальна та громадянська компетентності</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sidRPr="00CA52E2">
              <w:rPr>
                <w:sz w:val="28"/>
                <w:szCs w:val="28"/>
                <w:lang w:val="uk-UA"/>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задачі соціального змісту.</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lastRenderedPageBreak/>
              <w:t>9</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Обізнаність та самовираження у сфері культури</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математичні моделі в різних видах мистецтва.</w:t>
            </w:r>
          </w:p>
        </w:tc>
      </w:tr>
      <w:tr w:rsidR="00CA52E2" w:rsidRPr="00CA52E2" w:rsidTr="00CA52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52E2" w:rsidRPr="00CA52E2" w:rsidRDefault="00CA52E2" w:rsidP="000D6E95">
            <w:pPr>
              <w:spacing w:line="276" w:lineRule="auto"/>
              <w:jc w:val="both"/>
              <w:rPr>
                <w:sz w:val="28"/>
                <w:szCs w:val="28"/>
                <w:lang w:val="uk-UA"/>
              </w:rPr>
            </w:pPr>
            <w:r w:rsidRPr="00CA52E2">
              <w:rPr>
                <w:sz w:val="28"/>
                <w:szCs w:val="28"/>
                <w:lang w:val="uk-UA"/>
              </w:rPr>
              <w:t>10</w:t>
            </w:r>
          </w:p>
        </w:tc>
        <w:tc>
          <w:tcPr>
            <w:tcW w:w="2565"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jc w:val="center"/>
              <w:rPr>
                <w:b/>
                <w:bCs/>
                <w:sz w:val="28"/>
                <w:szCs w:val="28"/>
                <w:lang w:val="uk-UA"/>
              </w:rPr>
            </w:pPr>
            <w:r w:rsidRPr="00CA52E2">
              <w:rPr>
                <w:b/>
                <w:bCs/>
                <w:sz w:val="28"/>
                <w:szCs w:val="28"/>
                <w:lang w:val="uk-UA"/>
              </w:rPr>
              <w:t>Екологічна грамотність і здорове життя</w:t>
            </w:r>
          </w:p>
        </w:tc>
        <w:tc>
          <w:tcPr>
            <w:tcW w:w="6120" w:type="dxa"/>
            <w:tcBorders>
              <w:bottom w:val="single" w:sz="8" w:space="0" w:color="000000"/>
              <w:right w:val="single" w:sz="8" w:space="0" w:color="000000"/>
            </w:tcBorders>
            <w:tcMar>
              <w:top w:w="100" w:type="dxa"/>
              <w:left w:w="100" w:type="dxa"/>
              <w:bottom w:w="100" w:type="dxa"/>
              <w:right w:w="100" w:type="dxa"/>
            </w:tcMar>
          </w:tcPr>
          <w:p w:rsidR="00CA52E2" w:rsidRPr="00CA52E2" w:rsidRDefault="00CA52E2" w:rsidP="00CA52E2">
            <w:pPr>
              <w:spacing w:line="276" w:lineRule="auto"/>
              <w:ind w:firstLine="350"/>
              <w:jc w:val="both"/>
              <w:rPr>
                <w:sz w:val="28"/>
                <w:szCs w:val="28"/>
                <w:lang w:val="uk-UA"/>
              </w:rPr>
            </w:pPr>
            <w:r w:rsidRPr="00CA52E2">
              <w:rPr>
                <w:b/>
                <w:i/>
                <w:sz w:val="28"/>
                <w:szCs w:val="28"/>
                <w:lang w:val="uk-UA"/>
              </w:rPr>
              <w:t>Уміння:</w:t>
            </w:r>
            <w:r w:rsidRPr="00CA52E2">
              <w:rPr>
                <w:sz w:val="28"/>
                <w:szCs w:val="28"/>
                <w:lang w:val="uk-UA"/>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w:t>
            </w:r>
            <w:r w:rsidRPr="00CA52E2">
              <w:rPr>
                <w:sz w:val="28"/>
                <w:szCs w:val="28"/>
                <w:lang w:val="uk-UA"/>
              </w:rPr>
              <w:lastRenderedPageBreak/>
              <w:t>для маніпулювання.</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Ставлення:</w:t>
            </w:r>
            <w:r w:rsidRPr="00CA52E2">
              <w:rPr>
                <w:sz w:val="28"/>
                <w:szCs w:val="28"/>
                <w:lang w:val="uk-UA"/>
              </w:rPr>
              <w:t xml:space="preserve"> </w:t>
            </w:r>
            <w:r w:rsidRPr="00CA52E2">
              <w:rPr>
                <w:sz w:val="28"/>
                <w:szCs w:val="28"/>
                <w:shd w:val="clear" w:color="auto" w:fill="FFFFFF"/>
                <w:lang w:val="uk-UA"/>
              </w:rPr>
              <w:t xml:space="preserve">усвідомлення взаємозв’язку математики та екології на основі статистичних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A52E2" w:rsidRPr="00CA52E2" w:rsidRDefault="00CA52E2" w:rsidP="00CA52E2">
            <w:pPr>
              <w:spacing w:line="276" w:lineRule="auto"/>
              <w:ind w:firstLine="350"/>
              <w:jc w:val="both"/>
              <w:rPr>
                <w:sz w:val="28"/>
                <w:szCs w:val="28"/>
                <w:lang w:val="uk-UA"/>
              </w:rPr>
            </w:pPr>
            <w:r w:rsidRPr="00CA52E2">
              <w:rPr>
                <w:b/>
                <w:i/>
                <w:sz w:val="28"/>
                <w:szCs w:val="28"/>
                <w:lang w:val="uk-UA"/>
              </w:rPr>
              <w:t>Навчальні ресурси:</w:t>
            </w:r>
            <w:r w:rsidRPr="00CA52E2">
              <w:rPr>
                <w:sz w:val="28"/>
                <w:szCs w:val="28"/>
                <w:lang w:val="uk-UA"/>
              </w:rPr>
              <w:t xml:space="preserve"> навчальні проекти, задачі соціально-економічного, екологічного змісту; задачі, які сприяють усвідомленню цінності здорового способу життя.</w:t>
            </w:r>
          </w:p>
        </w:tc>
      </w:tr>
    </w:tbl>
    <w:p w:rsidR="00CA52E2" w:rsidRPr="00CA52E2" w:rsidRDefault="00CA52E2" w:rsidP="000C33E6">
      <w:pPr>
        <w:ind w:firstLine="540"/>
        <w:rPr>
          <w:sz w:val="28"/>
          <w:lang w:val="uk-UA"/>
        </w:rPr>
      </w:pPr>
    </w:p>
    <w:p w:rsidR="0028095A" w:rsidRPr="00CA52E2" w:rsidRDefault="0028095A" w:rsidP="005E7000">
      <w:pPr>
        <w:tabs>
          <w:tab w:val="left" w:pos="1080"/>
        </w:tabs>
        <w:spacing w:line="360" w:lineRule="auto"/>
        <w:ind w:left="360" w:firstLine="540"/>
        <w:jc w:val="center"/>
        <w:rPr>
          <w:b/>
          <w:bCs/>
          <w:caps/>
          <w:sz w:val="28"/>
          <w:szCs w:val="28"/>
          <w:lang w:val="uk-UA"/>
        </w:rPr>
      </w:pPr>
      <w:r w:rsidRPr="00CA52E2">
        <w:rPr>
          <w:b/>
          <w:bCs/>
          <w:caps/>
          <w:sz w:val="28"/>
          <w:szCs w:val="28"/>
          <w:lang w:val="uk-UA"/>
        </w:rPr>
        <w:t>Основні теореми і формули</w:t>
      </w:r>
      <w:r w:rsidR="00A64C13" w:rsidRPr="00CA52E2">
        <w:rPr>
          <w:b/>
          <w:bCs/>
          <w:caps/>
          <w:sz w:val="28"/>
          <w:szCs w:val="28"/>
          <w:lang w:val="uk-UA"/>
        </w:rPr>
        <w:t xml:space="preserve"> </w:t>
      </w:r>
    </w:p>
    <w:p w:rsidR="00445FF4" w:rsidRPr="00CA52E2" w:rsidRDefault="00A64C13" w:rsidP="00300E1C">
      <w:pPr>
        <w:widowControl w:val="0"/>
        <w:tabs>
          <w:tab w:val="left" w:pos="1080"/>
        </w:tabs>
        <w:spacing w:line="360" w:lineRule="auto"/>
        <w:ind w:firstLine="540"/>
        <w:jc w:val="center"/>
        <w:rPr>
          <w:b/>
          <w:i/>
          <w:sz w:val="28"/>
          <w:szCs w:val="28"/>
          <w:lang w:val="uk-UA"/>
        </w:rPr>
      </w:pPr>
      <w:r w:rsidRPr="00CA52E2">
        <w:rPr>
          <w:b/>
          <w:i/>
          <w:sz w:val="28"/>
          <w:szCs w:val="28"/>
          <w:lang w:val="uk-UA"/>
        </w:rPr>
        <w:t>Алгебра і початки аналізу</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Натуральні числа і нуль. Читання і запис натуральних чисел. Порівняння натуральних чисел. Додавання, віднімання, множення та ділення натуральних чисел.</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Подільність натуральних чисел. Дільники і кратні натурального числа. Парні і непарні числа. Ознаки подільності на 2,3,5,9,10. Ділення з остачею. Прості і складені числа. Розкладання натурального числа на прості множники. Найбільший спільний дільник, найменше спільне кратне.</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Звичайні дроби. Порівняння звичайних дробів. Правильний і неправильний дріб. Ціла та дробова частина числа. Основна властивість дробу. Скорочення дробу. Середнє арифметичне кількох чисел. Основні задачі на дроби.</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Раціональні та ірраціональні числа, їх порівнянням та дії над ними.</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Відсотки. Основні задачі на відсотки.</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Степінь з натуральними і раціональним показником. Арифметичний корінь та його властивості.</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Логарифми та їхні властивості. Основна логарифмічна тотожність.</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Одночлен і многочлен. Дії над ними. Формули скороченого множення.</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Многочлен з однією змінною. Корінь многочлена (на прикладі квадратного тричлена).</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Поняття функції. Способи задання функції. Область визначення, область значень функції. Функція, обернена до даної.</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Графік функції. Зростання і спадання функції; періодичність, парність, непарність функції.</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lastRenderedPageBreak/>
        <w:t>Достатня умова зростання (спадання) функції на проміжку. Поняття екстремуму функції. Необхідна умова екстремуму. Найбільше і найменше значення функції на відрізку.</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 xml:space="preserve">Означення і основні властивості функцій: лінійної </w:t>
      </w:r>
      <w:r w:rsidRPr="00CA52E2">
        <w:rPr>
          <w:rFonts w:ascii="Times New Roman" w:hAnsi="Times New Roman"/>
          <w:i/>
          <w:sz w:val="28"/>
          <w:szCs w:val="28"/>
        </w:rPr>
        <w:t>y=kx+b</w:t>
      </w:r>
      <w:r w:rsidRPr="00CA52E2">
        <w:rPr>
          <w:rFonts w:ascii="Times New Roman" w:hAnsi="Times New Roman"/>
          <w:sz w:val="28"/>
          <w:szCs w:val="28"/>
        </w:rPr>
        <w:t xml:space="preserve">, квадратичної </w:t>
      </w:r>
      <w:r w:rsidRPr="00CA52E2">
        <w:rPr>
          <w:rFonts w:ascii="Times New Roman" w:hAnsi="Times New Roman"/>
          <w:i/>
          <w:sz w:val="28"/>
          <w:szCs w:val="28"/>
        </w:rPr>
        <w:t>y=a</w:t>
      </w:r>
      <m:oMath>
        <m:sSup>
          <m:sSupPr>
            <m:ctrlPr>
              <w:rPr>
                <w:rFonts w:ascii="Cambria Math" w:hAnsi="Times New Roman"/>
                <w:i/>
                <w:sz w:val="28"/>
                <w:szCs w:val="28"/>
                <w:lang w:val="en-US"/>
              </w:rPr>
            </m:ctrlPr>
          </m:sSupPr>
          <m:e>
            <m:r>
              <w:rPr>
                <w:rFonts w:ascii="Cambria Math" w:hAnsi="Cambria Math"/>
                <w:sz w:val="28"/>
                <w:szCs w:val="28"/>
                <w:lang w:val="en-US"/>
              </w:rPr>
              <m:t>x</m:t>
            </m:r>
          </m:e>
          <m:sup>
            <m:r>
              <w:rPr>
                <w:rFonts w:ascii="Cambria Math" w:hAnsi="Times New Roman"/>
                <w:sz w:val="28"/>
                <w:szCs w:val="28"/>
              </w:rPr>
              <m:t>2</m:t>
            </m:r>
          </m:sup>
        </m:sSup>
        <m:r>
          <w:rPr>
            <w:rFonts w:ascii="Cambria Math" w:hAnsi="Times New Roman"/>
            <w:sz w:val="28"/>
            <w:szCs w:val="28"/>
          </w:rPr>
          <m:t xml:space="preserve">+ </m:t>
        </m:r>
        <m:r>
          <w:rPr>
            <w:rFonts w:ascii="Cambria Math" w:hAnsi="Cambria Math"/>
            <w:sz w:val="28"/>
            <w:szCs w:val="28"/>
            <w:lang w:val="en-US"/>
          </w:rPr>
          <m:t>bx</m:t>
        </m:r>
        <m:r>
          <w:rPr>
            <w:rFonts w:ascii="Cambria Math" w:hAnsi="Times New Roman"/>
            <w:sz w:val="28"/>
            <w:szCs w:val="28"/>
          </w:rPr>
          <m:t>+</m:t>
        </m:r>
        <m:r>
          <w:rPr>
            <w:rFonts w:ascii="Times New Roman" w:hAnsi="Times New Roman"/>
            <w:sz w:val="28"/>
            <w:szCs w:val="28"/>
          </w:rPr>
          <m:t>с</m:t>
        </m:r>
        <m:r>
          <w:rPr>
            <w:rFonts w:ascii="Cambria Math" w:hAnsi="Times New Roman"/>
            <w:sz w:val="28"/>
            <w:szCs w:val="28"/>
          </w:rPr>
          <m:t xml:space="preserve">,  </m:t>
        </m:r>
        <m:r>
          <w:rPr>
            <w:rFonts w:ascii="Cambria Math" w:hAnsi="Cambria Math"/>
            <w:sz w:val="28"/>
            <w:szCs w:val="28"/>
            <w:lang w:val="en-US"/>
          </w:rPr>
          <m:t>a</m:t>
        </m:r>
        <m:r>
          <w:rPr>
            <w:rFonts w:ascii="Times New Roman" w:hAnsi="Times New Roman"/>
            <w:sz w:val="28"/>
            <w:szCs w:val="28"/>
          </w:rPr>
          <m:t>≠</m:t>
        </m:r>
        <m:r>
          <w:rPr>
            <w:rFonts w:ascii="Cambria Math" w:hAnsi="Times New Roman"/>
            <w:sz w:val="28"/>
            <w:szCs w:val="28"/>
          </w:rPr>
          <m:t xml:space="preserve">0, </m:t>
        </m:r>
      </m:oMath>
      <w:r w:rsidRPr="00CA52E2">
        <w:rPr>
          <w:rFonts w:ascii="Times New Roman" w:hAnsi="Times New Roman"/>
          <w:sz w:val="28"/>
          <w:szCs w:val="28"/>
        </w:rPr>
        <w:t>.</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 xml:space="preserve">Означення і основні властивості функцій: степеневої </w:t>
      </w:r>
      <w:r w:rsidRPr="00CA52E2">
        <w:rPr>
          <w:rFonts w:ascii="Times New Roman" w:hAnsi="Times New Roman"/>
          <w:i/>
          <w:sz w:val="28"/>
          <w:szCs w:val="28"/>
        </w:rPr>
        <w:t>у = х</w:t>
      </w:r>
      <w:r w:rsidRPr="00CA52E2">
        <w:rPr>
          <w:rFonts w:ascii="Times New Roman" w:hAnsi="Times New Roman"/>
          <w:i/>
          <w:sz w:val="28"/>
          <w:szCs w:val="28"/>
          <w:vertAlign w:val="superscript"/>
        </w:rPr>
        <w:t>n</w:t>
      </w:r>
      <w:r w:rsidRPr="00CA52E2">
        <w:rPr>
          <w:rFonts w:ascii="Times New Roman" w:hAnsi="Times New Roman"/>
          <w:i/>
          <w:sz w:val="28"/>
          <w:szCs w:val="28"/>
        </w:rPr>
        <w:t xml:space="preserve">  (n </w:t>
      </w:r>
      <m:oMath>
        <m:r>
          <w:rPr>
            <w:rFonts w:ascii="Cambria Math" w:hAnsi="Cambria Math"/>
            <w:sz w:val="28"/>
            <w:szCs w:val="28"/>
          </w:rPr>
          <m:t>ϵ</m:t>
        </m:r>
      </m:oMath>
      <w:r w:rsidRPr="00CA52E2">
        <w:rPr>
          <w:rFonts w:ascii="Times New Roman" w:hAnsi="Times New Roman"/>
          <w:i/>
          <w:sz w:val="28"/>
          <w:szCs w:val="28"/>
        </w:rPr>
        <w:t xml:space="preserve"> Z),</w:t>
      </w:r>
      <w:r w:rsidRPr="00CA52E2">
        <w:rPr>
          <w:rFonts w:ascii="Times New Roman" w:hAnsi="Times New Roman"/>
          <w:sz w:val="28"/>
          <w:szCs w:val="28"/>
        </w:rPr>
        <w:t xml:space="preserve"> показникової </w:t>
      </w:r>
      <w:r w:rsidRPr="00CA52E2">
        <w:rPr>
          <w:rFonts w:ascii="Times New Roman" w:hAnsi="Times New Roman"/>
          <w:i/>
          <w:sz w:val="28"/>
          <w:szCs w:val="28"/>
        </w:rPr>
        <w:t>y= a</w:t>
      </w:r>
      <w:r w:rsidRPr="00CA52E2">
        <w:rPr>
          <w:rFonts w:ascii="Times New Roman" w:hAnsi="Times New Roman"/>
          <w:i/>
          <w:sz w:val="28"/>
          <w:szCs w:val="28"/>
          <w:vertAlign w:val="superscript"/>
        </w:rPr>
        <w:t>x</w:t>
      </w:r>
      <w:r w:rsidRPr="00CA52E2">
        <w:rPr>
          <w:rFonts w:ascii="Times New Roman" w:hAnsi="Times New Roman"/>
          <w:i/>
          <w:sz w:val="28"/>
          <w:szCs w:val="28"/>
        </w:rPr>
        <w:t xml:space="preserve">, a &gt; 0, </w:t>
      </w:r>
      <w:r w:rsidRPr="00CA52E2">
        <w:rPr>
          <w:rFonts w:ascii="Times New Roman" w:hAnsi="Times New Roman"/>
          <w:sz w:val="28"/>
          <w:szCs w:val="28"/>
        </w:rPr>
        <w:t>логарифмічної</w:t>
      </w:r>
      <w:r w:rsidRPr="00CA52E2">
        <w:rPr>
          <w:rFonts w:ascii="Times New Roman" w:hAnsi="Times New Roman"/>
          <w:i/>
          <w:sz w:val="28"/>
          <w:szCs w:val="28"/>
        </w:rPr>
        <w:t xml:space="preserve"> y=log</w:t>
      </w:r>
      <w:r w:rsidRPr="00CA52E2">
        <w:rPr>
          <w:rFonts w:ascii="Times New Roman" w:hAnsi="Times New Roman"/>
          <w:i/>
          <w:sz w:val="28"/>
          <w:szCs w:val="28"/>
          <w:vertAlign w:val="subscript"/>
        </w:rPr>
        <w:t>a</w:t>
      </w:r>
      <w:r w:rsidRPr="00CA52E2">
        <w:rPr>
          <w:rFonts w:ascii="Times New Roman" w:hAnsi="Times New Roman"/>
          <w:i/>
          <w:sz w:val="28"/>
          <w:szCs w:val="28"/>
        </w:rPr>
        <w:t xml:space="preserve">x, a &gt; </w:t>
      </w:r>
      <w:smartTag w:uri="urn:schemas-microsoft-com:office:smarttags" w:element="metricconverter">
        <w:smartTagPr>
          <w:attr w:name="ProductID" w:val="0, a"/>
        </w:smartTagPr>
        <w:r w:rsidRPr="00CA52E2">
          <w:rPr>
            <w:rFonts w:ascii="Times New Roman" w:hAnsi="Times New Roman"/>
            <w:i/>
            <w:sz w:val="28"/>
            <w:szCs w:val="28"/>
          </w:rPr>
          <w:t>0, a</w:t>
        </w:r>
      </w:smartTag>
      <w:r w:rsidRPr="00CA52E2">
        <w:rPr>
          <w:rFonts w:ascii="Times New Roman" w:hAnsi="Times New Roman"/>
          <w:i/>
          <w:sz w:val="28"/>
          <w:szCs w:val="28"/>
        </w:rPr>
        <w:t xml:space="preserve"> ≠ 1,</w:t>
      </w:r>
      <w:r w:rsidRPr="00CA52E2">
        <w:rPr>
          <w:rFonts w:ascii="Times New Roman" w:hAnsi="Times New Roman"/>
          <w:sz w:val="28"/>
          <w:szCs w:val="28"/>
        </w:rPr>
        <w:t xml:space="preserve"> </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 xml:space="preserve">Означення і основні властивості функцій: тригонометричних </w:t>
      </w:r>
      <w:r w:rsidRPr="00CA52E2">
        <w:rPr>
          <w:rFonts w:ascii="Times New Roman" w:hAnsi="Times New Roman"/>
          <w:i/>
          <w:sz w:val="28"/>
          <w:szCs w:val="28"/>
        </w:rPr>
        <w:t>у= sinx,  y=cosx,  y=tgx</w:t>
      </w:r>
      <w:r w:rsidRPr="00CA52E2">
        <w:rPr>
          <w:rFonts w:ascii="Times New Roman" w:hAnsi="Times New Roman"/>
          <w:sz w:val="28"/>
          <w:szCs w:val="28"/>
        </w:rPr>
        <w:t>.</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Рівняння. Розв'язування рівнянь,корені рівняння. Рівносильні рівняння. Графік рівняння з двома змінними.</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Нерівності. Розв'язування нерівностей. Рівносильні нерівності.</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 xml:space="preserve">Системи рівнянь і системи нерівностей. Розв'язування систем. Розв'язки </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 xml:space="preserve">системи. Рівносильні системи рівнянь і нерівностей. </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Числові послідовності. Арифметична та геометрична прогресії. Формула n-го члена і суми n перших членів прогресій. Формула суми членів нескінченної геометричної прогресії.</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Залежність між тригонометричними функціями одного й того ж аргументу. Тригонометричні функції суми та різниці двох аргументів, половинного і подвійного аргументів. Сума та різниця тригонометричних функцій. Формули зведення.</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Означення похідної, її фізичний та геометричний зріст.</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Похідні суми, різниці, добутку, частки. Таблиця похідних. Похідна складеної функції.</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Первісна. Таблиця первісних елементарних функцій. Правила знаходження первісних.</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rPr>
          <w:rFonts w:ascii="Times New Roman" w:hAnsi="Times New Roman"/>
          <w:sz w:val="28"/>
          <w:szCs w:val="28"/>
        </w:rPr>
      </w:pPr>
      <w:r w:rsidRPr="00CA52E2">
        <w:rPr>
          <w:rFonts w:ascii="Times New Roman" w:hAnsi="Times New Roman"/>
          <w:sz w:val="28"/>
          <w:szCs w:val="28"/>
        </w:rPr>
        <w:t xml:space="preserve"> Невизначений інтеграл, правила його знаходження, таблиця невизначених інтегралів, методи інтегрування.</w:t>
      </w:r>
    </w:p>
    <w:p w:rsidR="00B22975" w:rsidRPr="00CA52E2" w:rsidRDefault="00B22975" w:rsidP="00B22975">
      <w:pPr>
        <w:pStyle w:val="a7"/>
        <w:numPr>
          <w:ilvl w:val="0"/>
          <w:numId w:val="32"/>
        </w:numPr>
        <w:tabs>
          <w:tab w:val="clear" w:pos="1287"/>
          <w:tab w:val="num" w:pos="0"/>
          <w:tab w:val="left" w:pos="900"/>
        </w:tabs>
        <w:spacing w:after="0" w:line="240" w:lineRule="auto"/>
        <w:ind w:left="0" w:firstLine="540"/>
        <w:jc w:val="both"/>
      </w:pPr>
      <w:r w:rsidRPr="00CA52E2">
        <w:rPr>
          <w:rFonts w:ascii="Times New Roman" w:hAnsi="Times New Roman"/>
          <w:sz w:val="28"/>
          <w:szCs w:val="28"/>
        </w:rPr>
        <w:t>Визначений інтеграл та його властивості.</w:t>
      </w:r>
      <w:r w:rsidR="00A22E74" w:rsidRPr="00CA52E2">
        <w:rPr>
          <w:rFonts w:ascii="Times New Roman" w:hAnsi="Times New Roman"/>
          <w:sz w:val="28"/>
          <w:szCs w:val="28"/>
        </w:rPr>
        <w:t xml:space="preserve"> Формула Ньютона</w:t>
      </w:r>
      <w:r w:rsidRPr="00CA52E2">
        <w:rPr>
          <w:rFonts w:ascii="Times New Roman" w:hAnsi="Times New Roman"/>
          <w:sz w:val="28"/>
          <w:szCs w:val="28"/>
        </w:rPr>
        <w:t>-Лейбніца</w:t>
      </w:r>
      <w:r w:rsidRPr="00CA52E2">
        <w:t>.</w:t>
      </w:r>
    </w:p>
    <w:p w:rsidR="00325E48" w:rsidRPr="00CA52E2" w:rsidRDefault="00325E48" w:rsidP="00C67D66">
      <w:pPr>
        <w:pStyle w:val="3"/>
        <w:tabs>
          <w:tab w:val="left" w:pos="0"/>
        </w:tabs>
        <w:ind w:left="0" w:firstLine="540"/>
        <w:rPr>
          <w:szCs w:val="28"/>
        </w:rPr>
      </w:pPr>
    </w:p>
    <w:p w:rsidR="0028095A" w:rsidRPr="00CA52E2" w:rsidRDefault="0028095A" w:rsidP="00C67D66">
      <w:pPr>
        <w:pStyle w:val="3"/>
        <w:tabs>
          <w:tab w:val="left" w:pos="0"/>
        </w:tabs>
        <w:ind w:left="0" w:firstLine="540"/>
        <w:rPr>
          <w:szCs w:val="28"/>
        </w:rPr>
      </w:pPr>
      <w:r w:rsidRPr="00CA52E2">
        <w:rPr>
          <w:szCs w:val="28"/>
        </w:rPr>
        <w:t>Геометрія</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 xml:space="preserve">Пряма, промінь, відрізок, ламана;  довжина відрізка. Кут, величина кута. Вертикальні та суміжні кути. </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Рівність і подібність геометричних фігур. Відношення площ подібних фігур.</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Вектори. Операції над векторами.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 xml:space="preserve">Многокутник. Вершини, сторони, діагоналі многокутника. </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Трикутник. Медіана, бісектриса, висота трикутника, їхні властивості. Види трикутників. Співвідношення між сторонами та кутами прямокутного трикутника.</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Чотирикутник: паралелограм, прямокутник, ромб, квадрат, трапеція; їхні основні властивості.</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lastRenderedPageBreak/>
        <w:t>Коло і круг. Центр, діаметр, радіус, хорди, січні кола. Залежність між відрізками у колі. Дотична до кола. Дуга кола. Сектор, сегмент.</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Центральні і вписані кути; їхні властивості.</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Формули площ геометричних фігур: трикутника, прямокутника, паралелограма, квадрата, ромба, трапеції.</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Довжина кола і довжина дуги кола. Радіанна міра кута. Площа круга і площа сектора.</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Площина. Паралельні площини і площини, що перетинаються.</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 xml:space="preserve">Паралельність прямої і площини. </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Кут прямої з площиною. Перпендикуляр до площини.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Двогранні кути. Лінійний кут двогранного кута. Перпендикулярність із двох площин.</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Паралельність прямих і площин  в просторі, ознаки паралельності</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Взаємне розміщення прямих і площин в просторі.</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Перпендикулярність прямих у просторі. Ознака перпендикулярності прямої і площини.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Перпендикуляр і похила. Терема про три перпендикуляри.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Вимірювання відстаней у просторі. Вимірювання кутів у просторі.</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Декартові координати в просторі. Вектори в просторі.</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Геометричне тіло і його поверхня. Многогранник та його елементи.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Призма, паралелепіпед, піраміда. Правильні многогранники.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Площі бічної і повної поверхонь призми і піраміди.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Циліндр і конус, осьові перерізи циліндра і конуса.</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Куля і сфера, переріз кулі площиною, дотична площина до сфери.</w:t>
      </w:r>
    </w:p>
    <w:p w:rsidR="00B22975" w:rsidRPr="00CA52E2"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Об’єми многогранників.</w:t>
      </w:r>
    </w:p>
    <w:p w:rsidR="00B22975" w:rsidRDefault="00B22975" w:rsidP="00B22975">
      <w:pPr>
        <w:numPr>
          <w:ilvl w:val="0"/>
          <w:numId w:val="35"/>
        </w:numPr>
        <w:tabs>
          <w:tab w:val="left" w:pos="900"/>
        </w:tabs>
        <w:ind w:firstLine="540"/>
        <w:jc w:val="both"/>
        <w:rPr>
          <w:sz w:val="28"/>
          <w:szCs w:val="28"/>
          <w:lang w:val="uk-UA" w:eastAsia="uk-UA"/>
        </w:rPr>
      </w:pPr>
      <w:r w:rsidRPr="00CA52E2">
        <w:rPr>
          <w:sz w:val="28"/>
          <w:szCs w:val="28"/>
          <w:lang w:val="uk-UA" w:eastAsia="uk-UA"/>
        </w:rPr>
        <w:t>Об’єми і поверхні тіл обертання.</w:t>
      </w: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Default="004341A3" w:rsidP="004341A3">
      <w:pPr>
        <w:tabs>
          <w:tab w:val="left" w:pos="900"/>
        </w:tabs>
        <w:jc w:val="both"/>
        <w:rPr>
          <w:sz w:val="28"/>
          <w:szCs w:val="28"/>
          <w:lang w:val="uk-UA" w:eastAsia="uk-UA"/>
        </w:rPr>
      </w:pPr>
    </w:p>
    <w:p w:rsidR="004341A3" w:rsidRPr="00CA52E2" w:rsidRDefault="004341A3" w:rsidP="004341A3">
      <w:pPr>
        <w:tabs>
          <w:tab w:val="left" w:pos="900"/>
        </w:tabs>
        <w:jc w:val="both"/>
        <w:rPr>
          <w:sz w:val="28"/>
          <w:szCs w:val="28"/>
          <w:lang w:val="uk-UA" w:eastAsia="uk-UA"/>
        </w:rPr>
      </w:pPr>
    </w:p>
    <w:p w:rsidR="00B22975" w:rsidRPr="00CA52E2" w:rsidRDefault="00B22975" w:rsidP="00B22975">
      <w:pPr>
        <w:rPr>
          <w:lang w:val="uk-UA" w:eastAsia="uk-UA"/>
        </w:rPr>
      </w:pPr>
    </w:p>
    <w:p w:rsidR="00B56D7C" w:rsidRPr="00CA52E2" w:rsidRDefault="00B56D7C" w:rsidP="00B56D7C">
      <w:pPr>
        <w:tabs>
          <w:tab w:val="left" w:pos="426"/>
        </w:tabs>
        <w:jc w:val="center"/>
        <w:rPr>
          <w:b/>
          <w:bCs/>
          <w:sz w:val="28"/>
          <w:szCs w:val="28"/>
          <w:lang w:val="uk-UA"/>
        </w:rPr>
      </w:pPr>
      <w:r w:rsidRPr="00CA52E2">
        <w:rPr>
          <w:b/>
          <w:bCs/>
          <w:sz w:val="28"/>
          <w:szCs w:val="28"/>
          <w:lang w:val="uk-UA"/>
        </w:rPr>
        <w:lastRenderedPageBreak/>
        <w:t>КРИТЕРІЇ ОЦІНЮВАННЯ ЗНАНЬ АБІТУРІЄНТІВ</w:t>
      </w:r>
    </w:p>
    <w:p w:rsidR="00B56D7C" w:rsidRPr="00CA52E2" w:rsidRDefault="00B56D7C" w:rsidP="00CB5956">
      <w:pPr>
        <w:tabs>
          <w:tab w:val="left" w:pos="426"/>
        </w:tabs>
        <w:spacing w:line="216" w:lineRule="auto"/>
        <w:ind w:firstLine="720"/>
        <w:jc w:val="both"/>
        <w:rPr>
          <w:sz w:val="28"/>
          <w:szCs w:val="28"/>
          <w:lang w:val="uk-UA"/>
        </w:rPr>
      </w:pPr>
      <w:r w:rsidRPr="00CA52E2">
        <w:rPr>
          <w:sz w:val="28"/>
          <w:szCs w:val="28"/>
          <w:lang w:val="uk-UA"/>
        </w:rPr>
        <w:t xml:space="preserve">До навчальних досягнень абітурієнтів з математики, які підлягають оцінюванню, належать: </w:t>
      </w:r>
    </w:p>
    <w:p w:rsidR="00B56D7C" w:rsidRPr="00CA52E2" w:rsidRDefault="00B56D7C" w:rsidP="00CB5956">
      <w:pPr>
        <w:numPr>
          <w:ilvl w:val="0"/>
          <w:numId w:val="36"/>
        </w:numPr>
        <w:tabs>
          <w:tab w:val="left" w:pos="426"/>
        </w:tabs>
        <w:spacing w:line="216" w:lineRule="auto"/>
        <w:ind w:left="0" w:firstLine="720"/>
        <w:jc w:val="both"/>
        <w:rPr>
          <w:sz w:val="28"/>
          <w:szCs w:val="28"/>
          <w:lang w:val="uk-UA"/>
        </w:rPr>
      </w:pPr>
      <w:r w:rsidRPr="00CA52E2">
        <w:rPr>
          <w:sz w:val="28"/>
          <w:szCs w:val="28"/>
          <w:lang w:val="uk-UA"/>
        </w:rPr>
        <w:t xml:space="preserve">теоретичні знання, що стосуються математичних понять, тверджень, теорем, властивостей, ознак, методів та ідей математики;  </w:t>
      </w:r>
    </w:p>
    <w:p w:rsidR="00B56D7C" w:rsidRPr="00CA52E2" w:rsidRDefault="00B56D7C" w:rsidP="00CB5956">
      <w:pPr>
        <w:numPr>
          <w:ilvl w:val="0"/>
          <w:numId w:val="36"/>
        </w:numPr>
        <w:tabs>
          <w:tab w:val="left" w:pos="426"/>
        </w:tabs>
        <w:spacing w:line="216" w:lineRule="auto"/>
        <w:ind w:left="0" w:firstLine="720"/>
        <w:jc w:val="both"/>
        <w:rPr>
          <w:sz w:val="28"/>
          <w:szCs w:val="28"/>
          <w:lang w:val="uk-UA"/>
        </w:rPr>
      </w:pPr>
      <w:r w:rsidRPr="00CA52E2">
        <w:rPr>
          <w:sz w:val="28"/>
          <w:szCs w:val="28"/>
          <w:lang w:val="uk-UA"/>
        </w:rPr>
        <w:t xml:space="preserve">знання, що стосуються способів діяльності, які можна подати у вигляді системи дій (правила, алгоритми); </w:t>
      </w:r>
    </w:p>
    <w:p w:rsidR="00B56D7C" w:rsidRPr="00CA52E2" w:rsidRDefault="00B56D7C" w:rsidP="00CB5956">
      <w:pPr>
        <w:numPr>
          <w:ilvl w:val="0"/>
          <w:numId w:val="36"/>
        </w:numPr>
        <w:tabs>
          <w:tab w:val="left" w:pos="426"/>
        </w:tabs>
        <w:spacing w:line="216" w:lineRule="auto"/>
        <w:ind w:left="0" w:firstLine="720"/>
        <w:jc w:val="both"/>
        <w:rPr>
          <w:sz w:val="28"/>
          <w:szCs w:val="28"/>
          <w:lang w:val="uk-UA"/>
        </w:rPr>
      </w:pPr>
      <w:r w:rsidRPr="00CA52E2">
        <w:rPr>
          <w:sz w:val="28"/>
          <w:szCs w:val="28"/>
          <w:lang w:val="uk-UA"/>
        </w:rPr>
        <w:t xml:space="preserve"> 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 </w:t>
      </w:r>
    </w:p>
    <w:p w:rsidR="00B56D7C" w:rsidRDefault="00B56D7C" w:rsidP="00CB5956">
      <w:pPr>
        <w:numPr>
          <w:ilvl w:val="0"/>
          <w:numId w:val="36"/>
        </w:numPr>
        <w:tabs>
          <w:tab w:val="left" w:pos="426"/>
        </w:tabs>
        <w:spacing w:line="216" w:lineRule="auto"/>
        <w:ind w:left="0" w:firstLine="720"/>
        <w:jc w:val="both"/>
        <w:rPr>
          <w:sz w:val="28"/>
          <w:szCs w:val="28"/>
          <w:lang w:val="uk-UA"/>
        </w:rPr>
      </w:pPr>
      <w:r w:rsidRPr="00CA52E2">
        <w:rPr>
          <w:sz w:val="28"/>
          <w:szCs w:val="28"/>
          <w:lang w:val="uk-UA"/>
        </w:rPr>
        <w:t xml:space="preserve">здатність застосовувати набуті знання і вміння для розв’язання навчальних і практичних задач. </w:t>
      </w:r>
    </w:p>
    <w:p w:rsidR="00FC1676" w:rsidRDefault="00FC1676" w:rsidP="00FC1676">
      <w:pPr>
        <w:tabs>
          <w:tab w:val="left" w:pos="426"/>
        </w:tabs>
        <w:spacing w:line="216" w:lineRule="auto"/>
        <w:jc w:val="both"/>
        <w:rPr>
          <w:sz w:val="28"/>
          <w:szCs w:val="28"/>
          <w:lang w:val="uk-UA"/>
        </w:rPr>
      </w:pP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703"/>
        <w:gridCol w:w="7047"/>
      </w:tblGrid>
      <w:tr w:rsidR="00B56D7C" w:rsidRPr="00CA52E2" w:rsidTr="00C06AB0">
        <w:tc>
          <w:tcPr>
            <w:tcW w:w="1055" w:type="pct"/>
            <w:shd w:val="clear" w:color="auto" w:fill="auto"/>
            <w:vAlign w:val="center"/>
          </w:tcPr>
          <w:p w:rsidR="00B56D7C" w:rsidRPr="00CA52E2" w:rsidRDefault="00B56D7C" w:rsidP="00B56D7C">
            <w:pPr>
              <w:tabs>
                <w:tab w:val="left" w:pos="426"/>
              </w:tabs>
              <w:spacing w:line="216" w:lineRule="auto"/>
              <w:jc w:val="center"/>
              <w:rPr>
                <w:bCs/>
                <w:i/>
                <w:lang w:val="uk-UA"/>
              </w:rPr>
            </w:pPr>
            <w:r w:rsidRPr="00CA52E2">
              <w:rPr>
                <w:bCs/>
                <w:i/>
                <w:lang w:val="uk-UA"/>
              </w:rPr>
              <w:t>Рівень навчал</w:t>
            </w:r>
            <w:r w:rsidRPr="00CA52E2">
              <w:rPr>
                <w:bCs/>
                <w:i/>
                <w:lang w:val="uk-UA"/>
              </w:rPr>
              <w:t>ь</w:t>
            </w:r>
            <w:r w:rsidRPr="00CA52E2">
              <w:rPr>
                <w:bCs/>
                <w:i/>
                <w:lang w:val="uk-UA"/>
              </w:rPr>
              <w:t>них досягнень</w:t>
            </w:r>
          </w:p>
        </w:tc>
        <w:tc>
          <w:tcPr>
            <w:tcW w:w="358" w:type="pct"/>
            <w:shd w:val="clear" w:color="auto" w:fill="auto"/>
            <w:vAlign w:val="center"/>
          </w:tcPr>
          <w:p w:rsidR="00B56D7C" w:rsidRPr="00CA52E2" w:rsidRDefault="00B56D7C" w:rsidP="00B56D7C">
            <w:pPr>
              <w:tabs>
                <w:tab w:val="left" w:pos="426"/>
              </w:tabs>
              <w:spacing w:line="216" w:lineRule="auto"/>
              <w:jc w:val="center"/>
              <w:rPr>
                <w:bCs/>
                <w:i/>
                <w:lang w:val="uk-UA"/>
              </w:rPr>
            </w:pPr>
            <w:r w:rsidRPr="00CA52E2">
              <w:rPr>
                <w:bCs/>
                <w:i/>
                <w:lang w:val="uk-UA"/>
              </w:rPr>
              <w:t>Бали</w:t>
            </w:r>
          </w:p>
        </w:tc>
        <w:tc>
          <w:tcPr>
            <w:tcW w:w="3587" w:type="pct"/>
            <w:shd w:val="clear" w:color="auto" w:fill="auto"/>
            <w:vAlign w:val="center"/>
          </w:tcPr>
          <w:p w:rsidR="00B56D7C" w:rsidRPr="00CA52E2" w:rsidRDefault="00B56D7C" w:rsidP="00B56D7C">
            <w:pPr>
              <w:tabs>
                <w:tab w:val="left" w:pos="426"/>
              </w:tabs>
              <w:spacing w:line="216" w:lineRule="auto"/>
              <w:jc w:val="center"/>
              <w:rPr>
                <w:bCs/>
                <w:i/>
                <w:lang w:val="uk-UA"/>
              </w:rPr>
            </w:pPr>
            <w:r w:rsidRPr="00CA52E2">
              <w:rPr>
                <w:bCs/>
                <w:i/>
                <w:lang w:val="uk-UA"/>
              </w:rPr>
              <w:t>Критерії оцінювання знань, умінь і навичок</w:t>
            </w:r>
          </w:p>
        </w:tc>
      </w:tr>
      <w:tr w:rsidR="00B56D7C" w:rsidRPr="00CA52E2" w:rsidTr="00C06AB0">
        <w:tc>
          <w:tcPr>
            <w:tcW w:w="1055" w:type="pct"/>
            <w:vMerge w:val="restart"/>
            <w:shd w:val="clear" w:color="auto" w:fill="auto"/>
          </w:tcPr>
          <w:p w:rsidR="00B56D7C" w:rsidRPr="00CA52E2" w:rsidRDefault="00B56D7C" w:rsidP="00C06AB0">
            <w:pPr>
              <w:tabs>
                <w:tab w:val="left" w:pos="426"/>
              </w:tabs>
              <w:jc w:val="center"/>
              <w:rPr>
                <w:b/>
                <w:color w:val="FF0000"/>
                <w:sz w:val="28"/>
                <w:szCs w:val="28"/>
                <w:lang w:val="uk-UA"/>
              </w:rPr>
            </w:pPr>
            <w:r w:rsidRPr="00CA52E2">
              <w:rPr>
                <w:sz w:val="28"/>
                <w:szCs w:val="28"/>
                <w:lang w:val="uk-UA"/>
              </w:rPr>
              <w:t>І. Початковий</w:t>
            </w:r>
          </w:p>
        </w:tc>
        <w:tc>
          <w:tcPr>
            <w:tcW w:w="358" w:type="pct"/>
            <w:shd w:val="clear" w:color="auto" w:fill="auto"/>
          </w:tcPr>
          <w:p w:rsidR="00B56D7C" w:rsidRPr="00CA52E2" w:rsidRDefault="00B56D7C" w:rsidP="00C06AB0">
            <w:pPr>
              <w:shd w:val="clear" w:color="auto" w:fill="FFFFFF"/>
              <w:ind w:left="48"/>
              <w:jc w:val="center"/>
              <w:rPr>
                <w:sz w:val="28"/>
                <w:szCs w:val="28"/>
                <w:lang w:val="uk-UA"/>
              </w:rPr>
            </w:pPr>
            <w:r w:rsidRPr="00CA52E2">
              <w:rPr>
                <w:sz w:val="28"/>
                <w:szCs w:val="28"/>
                <w:lang w:val="uk-UA"/>
              </w:rPr>
              <w:t>1</w:t>
            </w:r>
          </w:p>
        </w:tc>
        <w:tc>
          <w:tcPr>
            <w:tcW w:w="3587" w:type="pct"/>
            <w:shd w:val="clear" w:color="auto" w:fill="auto"/>
          </w:tcPr>
          <w:p w:rsidR="00B56D7C" w:rsidRPr="00CA52E2" w:rsidRDefault="00B56D7C" w:rsidP="00C06AB0">
            <w:pPr>
              <w:tabs>
                <w:tab w:val="left" w:pos="426"/>
              </w:tabs>
              <w:ind w:firstLine="352"/>
              <w:jc w:val="both"/>
              <w:rPr>
                <w:b/>
                <w:color w:val="FF0000"/>
                <w:sz w:val="28"/>
                <w:szCs w:val="28"/>
                <w:lang w:val="uk-UA"/>
              </w:rPr>
            </w:pPr>
            <w:r w:rsidRPr="00CA52E2">
              <w:rPr>
                <w:sz w:val="28"/>
                <w:szCs w:val="28"/>
                <w:lang w:val="uk-UA"/>
              </w:rPr>
              <w:t>Абітурієнт розпізнає один із кількох запропонованих математичних об'єктів (си</w:t>
            </w:r>
            <w:r w:rsidRPr="00CA52E2">
              <w:rPr>
                <w:sz w:val="28"/>
                <w:szCs w:val="28"/>
                <w:lang w:val="uk-UA"/>
              </w:rPr>
              <w:t>м</w:t>
            </w:r>
            <w:r w:rsidRPr="00CA52E2">
              <w:rPr>
                <w:sz w:val="28"/>
                <w:szCs w:val="28"/>
                <w:lang w:val="uk-UA"/>
              </w:rPr>
              <w:t>волів, виразів, геометричних фігур тощо), виділивши його серед інших; читає і з</w:t>
            </w:r>
            <w:r w:rsidRPr="00CA52E2">
              <w:rPr>
                <w:sz w:val="28"/>
                <w:szCs w:val="28"/>
                <w:lang w:val="uk-UA"/>
              </w:rPr>
              <w:t>а</w:t>
            </w:r>
            <w:r w:rsidRPr="00CA52E2">
              <w:rPr>
                <w:sz w:val="28"/>
                <w:szCs w:val="28"/>
                <w:lang w:val="uk-UA"/>
              </w:rPr>
              <w:t>писує числа, переписує даний математичний вираз, формулу; зображує найпростіші геометричні фігури (малює ескіз).</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shd w:val="clear" w:color="auto" w:fill="FFFFFF"/>
              <w:ind w:left="48"/>
              <w:jc w:val="center"/>
              <w:rPr>
                <w:sz w:val="28"/>
                <w:szCs w:val="28"/>
                <w:lang w:val="uk-UA"/>
              </w:rPr>
            </w:pPr>
            <w:r w:rsidRPr="00CA52E2">
              <w:rPr>
                <w:sz w:val="28"/>
                <w:szCs w:val="28"/>
                <w:lang w:val="uk-UA"/>
              </w:rPr>
              <w:t>2</w:t>
            </w:r>
          </w:p>
        </w:tc>
        <w:tc>
          <w:tcPr>
            <w:tcW w:w="3587" w:type="pct"/>
            <w:shd w:val="clear" w:color="auto" w:fill="auto"/>
          </w:tcPr>
          <w:p w:rsidR="00B56D7C" w:rsidRPr="00CA52E2" w:rsidRDefault="00B56D7C" w:rsidP="00C06AB0">
            <w:pPr>
              <w:shd w:val="clear" w:color="auto" w:fill="FFFFFF"/>
              <w:ind w:firstLine="352"/>
              <w:jc w:val="both"/>
              <w:rPr>
                <w:sz w:val="28"/>
                <w:szCs w:val="28"/>
                <w:lang w:val="uk-UA"/>
              </w:rPr>
            </w:pPr>
            <w:r w:rsidRPr="00CA52E2">
              <w:rPr>
                <w:sz w:val="28"/>
                <w:szCs w:val="28"/>
                <w:lang w:val="uk-UA"/>
              </w:rPr>
              <w:t>Абітурієнт виконує однокрокові дії з числами, найпростішими математичними в</w:t>
            </w:r>
            <w:r w:rsidRPr="00CA52E2">
              <w:rPr>
                <w:sz w:val="28"/>
                <w:szCs w:val="28"/>
                <w:lang w:val="uk-UA"/>
              </w:rPr>
              <w:t>и</w:t>
            </w:r>
            <w:r w:rsidRPr="00CA52E2">
              <w:rPr>
                <w:sz w:val="28"/>
                <w:szCs w:val="28"/>
                <w:lang w:val="uk-UA"/>
              </w:rPr>
              <w:t>разами; впізнає окремі математичні об'єкти і пояснює свій вибір.</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shd w:val="clear" w:color="auto" w:fill="FFFFFF"/>
              <w:ind w:left="48"/>
              <w:jc w:val="center"/>
              <w:rPr>
                <w:sz w:val="28"/>
                <w:szCs w:val="28"/>
                <w:lang w:val="uk-UA"/>
              </w:rPr>
            </w:pPr>
            <w:r w:rsidRPr="00CA52E2">
              <w:rPr>
                <w:sz w:val="28"/>
                <w:szCs w:val="28"/>
                <w:lang w:val="uk-UA"/>
              </w:rPr>
              <w:t>3</w:t>
            </w:r>
          </w:p>
        </w:tc>
        <w:tc>
          <w:tcPr>
            <w:tcW w:w="3587" w:type="pct"/>
            <w:shd w:val="clear" w:color="auto" w:fill="auto"/>
          </w:tcPr>
          <w:p w:rsidR="00B56D7C" w:rsidRPr="00CA52E2" w:rsidRDefault="00B56D7C" w:rsidP="00C06AB0">
            <w:pPr>
              <w:shd w:val="clear" w:color="auto" w:fill="FFFFFF"/>
              <w:ind w:firstLine="352"/>
              <w:jc w:val="both"/>
              <w:rPr>
                <w:sz w:val="28"/>
                <w:szCs w:val="28"/>
                <w:lang w:val="uk-UA"/>
              </w:rPr>
            </w:pPr>
            <w:r w:rsidRPr="00CA52E2">
              <w:rPr>
                <w:sz w:val="28"/>
                <w:szCs w:val="28"/>
                <w:lang w:val="uk-UA"/>
              </w:rPr>
              <w:t>Абітурієнт співставляє дані або словесно описані математичні об'єкти за їх суттєвими властивостями; за допомогою екзаменатора виконує елементарні за</w:t>
            </w:r>
            <w:r w:rsidRPr="00CA52E2">
              <w:rPr>
                <w:sz w:val="28"/>
                <w:szCs w:val="28"/>
                <w:lang w:val="uk-UA"/>
              </w:rPr>
              <w:t>в</w:t>
            </w:r>
            <w:r w:rsidRPr="00CA52E2">
              <w:rPr>
                <w:sz w:val="28"/>
                <w:szCs w:val="28"/>
                <w:lang w:val="uk-UA"/>
              </w:rPr>
              <w:t>дання.</w:t>
            </w:r>
          </w:p>
        </w:tc>
      </w:tr>
      <w:tr w:rsidR="00B56D7C" w:rsidRPr="00CA52E2" w:rsidTr="00C06AB0">
        <w:tc>
          <w:tcPr>
            <w:tcW w:w="1055" w:type="pct"/>
            <w:vMerge w:val="restart"/>
            <w:shd w:val="clear" w:color="auto" w:fill="auto"/>
          </w:tcPr>
          <w:p w:rsidR="00B56D7C" w:rsidRPr="00CA52E2" w:rsidRDefault="00B56D7C" w:rsidP="00C06AB0">
            <w:pPr>
              <w:tabs>
                <w:tab w:val="left" w:pos="426"/>
              </w:tabs>
              <w:jc w:val="center"/>
              <w:rPr>
                <w:b/>
                <w:color w:val="FF0000"/>
                <w:sz w:val="28"/>
                <w:szCs w:val="28"/>
                <w:lang w:val="uk-UA"/>
              </w:rPr>
            </w:pPr>
            <w:r w:rsidRPr="00CA52E2">
              <w:rPr>
                <w:sz w:val="28"/>
                <w:szCs w:val="28"/>
                <w:lang w:val="uk-UA"/>
              </w:rPr>
              <w:t>II. Середній</w:t>
            </w:r>
          </w:p>
        </w:tc>
        <w:tc>
          <w:tcPr>
            <w:tcW w:w="358" w:type="pct"/>
            <w:shd w:val="clear" w:color="auto" w:fill="auto"/>
          </w:tcPr>
          <w:p w:rsidR="00B56D7C" w:rsidRPr="00CA52E2" w:rsidRDefault="00B56D7C" w:rsidP="00C06AB0">
            <w:pPr>
              <w:shd w:val="clear" w:color="auto" w:fill="FFFFFF"/>
              <w:ind w:left="67"/>
              <w:jc w:val="center"/>
              <w:rPr>
                <w:sz w:val="28"/>
                <w:szCs w:val="28"/>
                <w:lang w:val="uk-UA"/>
              </w:rPr>
            </w:pPr>
            <w:r w:rsidRPr="00CA52E2">
              <w:rPr>
                <w:sz w:val="28"/>
                <w:szCs w:val="28"/>
                <w:lang w:val="uk-UA"/>
              </w:rPr>
              <w:t>4</w:t>
            </w:r>
          </w:p>
        </w:tc>
        <w:tc>
          <w:tcPr>
            <w:tcW w:w="3587" w:type="pct"/>
            <w:shd w:val="clear" w:color="auto" w:fill="auto"/>
          </w:tcPr>
          <w:p w:rsidR="00B56D7C" w:rsidRPr="00CA52E2" w:rsidRDefault="00B56D7C" w:rsidP="00C06AB0">
            <w:pPr>
              <w:shd w:val="clear" w:color="auto" w:fill="FFFFFF"/>
              <w:ind w:firstLine="352"/>
              <w:jc w:val="both"/>
              <w:rPr>
                <w:sz w:val="28"/>
                <w:szCs w:val="28"/>
                <w:lang w:val="uk-UA"/>
              </w:rPr>
            </w:pPr>
            <w:r w:rsidRPr="00CA52E2">
              <w:rPr>
                <w:sz w:val="28"/>
                <w:szCs w:val="28"/>
                <w:lang w:val="uk-UA"/>
              </w:rPr>
              <w:t>Абітурієнт відтворює означення математичних понять і формулювання тверджень; називає елементи математичних об'єктів; формулює деякі властивості математи</w:t>
            </w:r>
            <w:r w:rsidRPr="00CA52E2">
              <w:rPr>
                <w:sz w:val="28"/>
                <w:szCs w:val="28"/>
                <w:lang w:val="uk-UA"/>
              </w:rPr>
              <w:t>ч</w:t>
            </w:r>
            <w:r w:rsidRPr="00CA52E2">
              <w:rPr>
                <w:sz w:val="28"/>
                <w:szCs w:val="28"/>
                <w:lang w:val="uk-UA"/>
              </w:rPr>
              <w:t>них об'єктів; виконує за зразком завдання обов'язкового рівня.</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shd w:val="clear" w:color="auto" w:fill="FFFFFF"/>
              <w:ind w:left="67"/>
              <w:jc w:val="center"/>
              <w:rPr>
                <w:sz w:val="28"/>
                <w:szCs w:val="28"/>
                <w:lang w:val="uk-UA"/>
              </w:rPr>
            </w:pPr>
            <w:r w:rsidRPr="00CA52E2">
              <w:rPr>
                <w:sz w:val="28"/>
                <w:szCs w:val="28"/>
                <w:lang w:val="uk-UA"/>
              </w:rPr>
              <w:t>5</w:t>
            </w:r>
          </w:p>
        </w:tc>
        <w:tc>
          <w:tcPr>
            <w:tcW w:w="3587" w:type="pct"/>
            <w:shd w:val="clear" w:color="auto" w:fill="auto"/>
          </w:tcPr>
          <w:p w:rsidR="00B56D7C" w:rsidRPr="00CA52E2" w:rsidRDefault="00B56D7C" w:rsidP="00C06AB0">
            <w:pPr>
              <w:shd w:val="clear" w:color="auto" w:fill="FFFFFF"/>
              <w:ind w:firstLine="352"/>
              <w:jc w:val="both"/>
              <w:rPr>
                <w:sz w:val="28"/>
                <w:szCs w:val="28"/>
                <w:lang w:val="uk-UA"/>
              </w:rPr>
            </w:pPr>
            <w:r w:rsidRPr="00CA52E2">
              <w:rPr>
                <w:sz w:val="28"/>
                <w:szCs w:val="28"/>
                <w:lang w:val="uk-UA"/>
              </w:rPr>
              <w:t>Абітурієнт ілюструє означення математичних понять, формулювання теорем і правил виконання математичних дій прикладами з пояснень екзаменатора; розв'язує завдання обов'язкового рівня за відомими алгоритмами з частковим поя</w:t>
            </w:r>
            <w:r w:rsidRPr="00CA52E2">
              <w:rPr>
                <w:sz w:val="28"/>
                <w:szCs w:val="28"/>
                <w:lang w:val="uk-UA"/>
              </w:rPr>
              <w:t>с</w:t>
            </w:r>
            <w:r w:rsidRPr="00CA52E2">
              <w:rPr>
                <w:sz w:val="28"/>
                <w:szCs w:val="28"/>
                <w:lang w:val="uk-UA"/>
              </w:rPr>
              <w:t>ненням.</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shd w:val="clear" w:color="auto" w:fill="FFFFFF"/>
              <w:ind w:left="67"/>
              <w:jc w:val="center"/>
              <w:rPr>
                <w:sz w:val="28"/>
                <w:szCs w:val="28"/>
                <w:lang w:val="uk-UA"/>
              </w:rPr>
            </w:pPr>
            <w:r w:rsidRPr="00CA52E2">
              <w:rPr>
                <w:sz w:val="28"/>
                <w:szCs w:val="28"/>
                <w:lang w:val="uk-UA"/>
              </w:rPr>
              <w:t>6</w:t>
            </w:r>
          </w:p>
        </w:tc>
        <w:tc>
          <w:tcPr>
            <w:tcW w:w="3587" w:type="pct"/>
            <w:shd w:val="clear" w:color="auto" w:fill="auto"/>
          </w:tcPr>
          <w:p w:rsidR="00B56D7C" w:rsidRPr="00CA52E2" w:rsidRDefault="00B56D7C" w:rsidP="00C06AB0">
            <w:pPr>
              <w:widowControl w:val="0"/>
              <w:shd w:val="clear" w:color="auto" w:fill="FFFFFF"/>
              <w:autoSpaceDE w:val="0"/>
              <w:autoSpaceDN w:val="0"/>
              <w:adjustRightInd w:val="0"/>
              <w:ind w:firstLine="352"/>
              <w:jc w:val="both"/>
              <w:rPr>
                <w:sz w:val="28"/>
                <w:szCs w:val="28"/>
                <w:lang w:val="uk-UA"/>
              </w:rPr>
            </w:pPr>
            <w:r w:rsidRPr="00CA52E2">
              <w:rPr>
                <w:sz w:val="28"/>
                <w:szCs w:val="28"/>
                <w:lang w:val="uk-UA"/>
              </w:rPr>
              <w:t>Абітурієнт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B56D7C" w:rsidRPr="00CA52E2" w:rsidTr="00C06AB0">
        <w:tc>
          <w:tcPr>
            <w:tcW w:w="1055" w:type="pct"/>
            <w:vMerge w:val="restart"/>
            <w:shd w:val="clear" w:color="auto" w:fill="auto"/>
          </w:tcPr>
          <w:p w:rsidR="00B56D7C" w:rsidRPr="00CA52E2" w:rsidRDefault="00B56D7C" w:rsidP="00C06AB0">
            <w:pPr>
              <w:tabs>
                <w:tab w:val="left" w:pos="426"/>
              </w:tabs>
              <w:jc w:val="center"/>
              <w:rPr>
                <w:b/>
                <w:color w:val="FF0000"/>
                <w:sz w:val="28"/>
                <w:szCs w:val="28"/>
                <w:lang w:val="uk-UA"/>
              </w:rPr>
            </w:pPr>
            <w:r w:rsidRPr="00CA52E2">
              <w:rPr>
                <w:sz w:val="28"/>
                <w:szCs w:val="28"/>
                <w:lang w:val="uk-UA"/>
              </w:rPr>
              <w:t>ІІІ</w:t>
            </w:r>
            <w:r w:rsidR="00CB5956" w:rsidRPr="00CA52E2">
              <w:rPr>
                <w:sz w:val="28"/>
                <w:szCs w:val="28"/>
                <w:lang w:val="uk-UA"/>
              </w:rPr>
              <w:t>.</w:t>
            </w:r>
            <w:r w:rsidRPr="00CA52E2">
              <w:rPr>
                <w:sz w:val="28"/>
                <w:szCs w:val="28"/>
                <w:lang w:val="uk-UA"/>
              </w:rPr>
              <w:t xml:space="preserve"> Достатній</w:t>
            </w:r>
          </w:p>
        </w:tc>
        <w:tc>
          <w:tcPr>
            <w:tcW w:w="358" w:type="pct"/>
            <w:shd w:val="clear" w:color="auto" w:fill="auto"/>
          </w:tcPr>
          <w:p w:rsidR="00B56D7C" w:rsidRPr="00CA52E2" w:rsidRDefault="00B56D7C" w:rsidP="00C06AB0">
            <w:pPr>
              <w:tabs>
                <w:tab w:val="left" w:pos="426"/>
              </w:tabs>
              <w:jc w:val="center"/>
              <w:rPr>
                <w:sz w:val="28"/>
                <w:szCs w:val="28"/>
                <w:lang w:val="uk-UA"/>
              </w:rPr>
            </w:pPr>
            <w:r w:rsidRPr="00CA52E2">
              <w:rPr>
                <w:sz w:val="28"/>
                <w:szCs w:val="28"/>
                <w:lang w:val="uk-UA"/>
              </w:rPr>
              <w:t>7</w:t>
            </w:r>
          </w:p>
        </w:tc>
        <w:tc>
          <w:tcPr>
            <w:tcW w:w="3587" w:type="pct"/>
            <w:shd w:val="clear" w:color="auto" w:fill="auto"/>
          </w:tcPr>
          <w:p w:rsidR="00B56D7C" w:rsidRPr="00CA52E2" w:rsidRDefault="00B56D7C" w:rsidP="00C06AB0">
            <w:pPr>
              <w:shd w:val="clear" w:color="auto" w:fill="FFFFFF"/>
              <w:ind w:firstLine="354"/>
              <w:jc w:val="both"/>
              <w:rPr>
                <w:sz w:val="28"/>
                <w:szCs w:val="28"/>
                <w:lang w:val="uk-UA"/>
              </w:rPr>
            </w:pPr>
            <w:r w:rsidRPr="00CA52E2">
              <w:rPr>
                <w:sz w:val="28"/>
                <w:szCs w:val="28"/>
                <w:lang w:val="uk-UA"/>
              </w:rPr>
              <w:t xml:space="preserve">Абітурієнт застосовує означення математичних </w:t>
            </w:r>
            <w:r w:rsidRPr="00CA52E2">
              <w:rPr>
                <w:sz w:val="28"/>
                <w:szCs w:val="28"/>
                <w:lang w:val="uk-UA"/>
              </w:rPr>
              <w:lastRenderedPageBreak/>
              <w:t>понять та їх властивості для ро</w:t>
            </w:r>
            <w:r w:rsidRPr="00CA52E2">
              <w:rPr>
                <w:sz w:val="28"/>
                <w:szCs w:val="28"/>
                <w:lang w:val="uk-UA"/>
              </w:rPr>
              <w:t>з</w:t>
            </w:r>
            <w:r w:rsidRPr="00CA52E2">
              <w:rPr>
                <w:sz w:val="28"/>
                <w:szCs w:val="28"/>
                <w:lang w:val="uk-UA"/>
              </w:rPr>
              <w:t>в'язування завдань у знайомих ситуаціях; знає залежності між елементами матем</w:t>
            </w:r>
            <w:r w:rsidRPr="00CA52E2">
              <w:rPr>
                <w:sz w:val="28"/>
                <w:szCs w:val="28"/>
                <w:lang w:val="uk-UA"/>
              </w:rPr>
              <w:t>а</w:t>
            </w:r>
            <w:r w:rsidRPr="00CA52E2">
              <w:rPr>
                <w:sz w:val="28"/>
                <w:szCs w:val="28"/>
                <w:lang w:val="uk-UA"/>
              </w:rPr>
              <w:t>тичних об'єктів; самостійно виправляє вказані йому помилки; розв'язує завдання, передбачені програмою, без достатніх пояснень.</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tabs>
                <w:tab w:val="left" w:pos="426"/>
              </w:tabs>
              <w:jc w:val="center"/>
              <w:rPr>
                <w:sz w:val="28"/>
                <w:szCs w:val="28"/>
                <w:lang w:val="uk-UA"/>
              </w:rPr>
            </w:pPr>
            <w:r w:rsidRPr="00CA52E2">
              <w:rPr>
                <w:sz w:val="28"/>
                <w:szCs w:val="28"/>
                <w:lang w:val="uk-UA"/>
              </w:rPr>
              <w:t>8</w:t>
            </w:r>
          </w:p>
        </w:tc>
        <w:tc>
          <w:tcPr>
            <w:tcW w:w="3587" w:type="pct"/>
            <w:shd w:val="clear" w:color="auto" w:fill="auto"/>
          </w:tcPr>
          <w:p w:rsidR="00B56D7C" w:rsidRPr="00CA52E2" w:rsidRDefault="00B56D7C" w:rsidP="00C06AB0">
            <w:pPr>
              <w:shd w:val="clear" w:color="auto" w:fill="FFFFFF"/>
              <w:ind w:firstLine="354"/>
              <w:jc w:val="both"/>
              <w:rPr>
                <w:sz w:val="28"/>
                <w:szCs w:val="28"/>
                <w:lang w:val="uk-UA"/>
              </w:rPr>
            </w:pPr>
            <w:r w:rsidRPr="00CA52E2">
              <w:rPr>
                <w:sz w:val="28"/>
                <w:szCs w:val="28"/>
                <w:lang w:val="uk-UA"/>
              </w:rPr>
              <w:t>Абітурієнт  володіє визначеним програмою навчальним матеріалом; розв'язує з</w:t>
            </w:r>
            <w:r w:rsidRPr="00CA52E2">
              <w:rPr>
                <w:sz w:val="28"/>
                <w:szCs w:val="28"/>
                <w:lang w:val="uk-UA"/>
              </w:rPr>
              <w:t>а</w:t>
            </w:r>
            <w:r w:rsidRPr="00CA52E2">
              <w:rPr>
                <w:sz w:val="28"/>
                <w:szCs w:val="28"/>
                <w:lang w:val="uk-UA"/>
              </w:rPr>
              <w:t>вдання, передбачені програмою, з частковим поясненням; частково аргументує м</w:t>
            </w:r>
            <w:r w:rsidRPr="00CA52E2">
              <w:rPr>
                <w:sz w:val="28"/>
                <w:szCs w:val="28"/>
                <w:lang w:val="uk-UA"/>
              </w:rPr>
              <w:t>а</w:t>
            </w:r>
            <w:r w:rsidRPr="00CA52E2">
              <w:rPr>
                <w:sz w:val="28"/>
                <w:szCs w:val="28"/>
                <w:lang w:val="uk-UA"/>
              </w:rPr>
              <w:t>тематичні міркування й розв'язання завдань.</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tabs>
                <w:tab w:val="left" w:pos="426"/>
              </w:tabs>
              <w:jc w:val="center"/>
              <w:rPr>
                <w:sz w:val="28"/>
                <w:szCs w:val="28"/>
                <w:lang w:val="uk-UA"/>
              </w:rPr>
            </w:pPr>
            <w:r w:rsidRPr="00CA52E2">
              <w:rPr>
                <w:sz w:val="28"/>
                <w:szCs w:val="28"/>
                <w:lang w:val="uk-UA"/>
              </w:rPr>
              <w:t>9</w:t>
            </w:r>
          </w:p>
        </w:tc>
        <w:tc>
          <w:tcPr>
            <w:tcW w:w="3587" w:type="pct"/>
            <w:shd w:val="clear" w:color="auto" w:fill="auto"/>
          </w:tcPr>
          <w:p w:rsidR="00B56D7C" w:rsidRPr="00CA52E2" w:rsidRDefault="00B56D7C" w:rsidP="00C06AB0">
            <w:pPr>
              <w:shd w:val="clear" w:color="auto" w:fill="FFFFFF"/>
              <w:ind w:firstLine="406"/>
              <w:jc w:val="both"/>
              <w:rPr>
                <w:sz w:val="28"/>
                <w:szCs w:val="28"/>
                <w:lang w:val="uk-UA"/>
              </w:rPr>
            </w:pPr>
            <w:r w:rsidRPr="00CA52E2">
              <w:rPr>
                <w:sz w:val="28"/>
                <w:szCs w:val="28"/>
                <w:lang w:val="uk-UA"/>
              </w:rPr>
              <w:t>Абітурієнт вільно володіє визначеним програмою навчальним матеріалом; сам</w:t>
            </w:r>
            <w:r w:rsidRPr="00CA52E2">
              <w:rPr>
                <w:sz w:val="28"/>
                <w:szCs w:val="28"/>
                <w:lang w:val="uk-UA"/>
              </w:rPr>
              <w:t>о</w:t>
            </w:r>
            <w:r w:rsidRPr="00CA52E2">
              <w:rPr>
                <w:sz w:val="28"/>
                <w:szCs w:val="28"/>
                <w:lang w:val="uk-UA"/>
              </w:rPr>
              <w:t>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B56D7C" w:rsidRPr="00CA52E2" w:rsidTr="00C06AB0">
        <w:tc>
          <w:tcPr>
            <w:tcW w:w="1055" w:type="pct"/>
            <w:vMerge w:val="restart"/>
            <w:shd w:val="clear" w:color="auto" w:fill="auto"/>
          </w:tcPr>
          <w:p w:rsidR="00B56D7C" w:rsidRPr="00CA52E2" w:rsidRDefault="00B56D7C" w:rsidP="00C06AB0">
            <w:pPr>
              <w:shd w:val="clear" w:color="auto" w:fill="FFFFFF"/>
              <w:jc w:val="center"/>
              <w:rPr>
                <w:sz w:val="28"/>
                <w:szCs w:val="28"/>
                <w:lang w:val="uk-UA"/>
              </w:rPr>
            </w:pPr>
            <w:r w:rsidRPr="00CA52E2">
              <w:rPr>
                <w:spacing w:val="-2"/>
                <w:sz w:val="28"/>
                <w:szCs w:val="28"/>
                <w:lang w:val="uk-UA"/>
              </w:rPr>
              <w:t>IV. Високий</w:t>
            </w:r>
          </w:p>
        </w:tc>
        <w:tc>
          <w:tcPr>
            <w:tcW w:w="358" w:type="pct"/>
            <w:shd w:val="clear" w:color="auto" w:fill="auto"/>
          </w:tcPr>
          <w:p w:rsidR="00B56D7C" w:rsidRPr="00CA52E2" w:rsidRDefault="00B56D7C" w:rsidP="00C06AB0">
            <w:pPr>
              <w:tabs>
                <w:tab w:val="left" w:pos="426"/>
              </w:tabs>
              <w:jc w:val="center"/>
              <w:rPr>
                <w:sz w:val="28"/>
                <w:szCs w:val="28"/>
                <w:lang w:val="uk-UA"/>
              </w:rPr>
            </w:pPr>
            <w:r w:rsidRPr="00CA52E2">
              <w:rPr>
                <w:sz w:val="28"/>
                <w:szCs w:val="28"/>
                <w:lang w:val="uk-UA"/>
              </w:rPr>
              <w:t>10</w:t>
            </w:r>
          </w:p>
        </w:tc>
        <w:tc>
          <w:tcPr>
            <w:tcW w:w="3587" w:type="pct"/>
            <w:shd w:val="clear" w:color="auto" w:fill="auto"/>
          </w:tcPr>
          <w:p w:rsidR="00B56D7C" w:rsidRPr="00CA52E2" w:rsidRDefault="00B56D7C" w:rsidP="00C06AB0">
            <w:pPr>
              <w:shd w:val="clear" w:color="auto" w:fill="FFFFFF"/>
              <w:spacing w:line="216" w:lineRule="auto"/>
              <w:ind w:left="-11" w:firstLine="420"/>
              <w:jc w:val="both"/>
              <w:rPr>
                <w:sz w:val="28"/>
                <w:szCs w:val="28"/>
                <w:lang w:val="uk-UA"/>
              </w:rPr>
            </w:pPr>
            <w:r w:rsidRPr="00CA52E2">
              <w:rPr>
                <w:sz w:val="28"/>
                <w:szCs w:val="28"/>
                <w:lang w:val="uk-UA"/>
              </w:rPr>
              <w:t>Знання, вміння й навички абітурієнта повністю відповідають вимогам програми, зокрема усвідомлює нові для нього математичні факти, ідеї, вміє доводити передб</w:t>
            </w:r>
            <w:r w:rsidRPr="00CA52E2">
              <w:rPr>
                <w:sz w:val="28"/>
                <w:szCs w:val="28"/>
                <w:lang w:val="uk-UA"/>
              </w:rPr>
              <w:t>а</w:t>
            </w:r>
            <w:r w:rsidRPr="00CA52E2">
              <w:rPr>
                <w:sz w:val="28"/>
                <w:szCs w:val="28"/>
                <w:lang w:val="uk-UA"/>
              </w:rPr>
              <w:t>чені програмою математичні твердження з достатнім обґрунтуванням; ро</w:t>
            </w:r>
            <w:r w:rsidRPr="00CA52E2">
              <w:rPr>
                <w:sz w:val="28"/>
                <w:szCs w:val="28"/>
                <w:lang w:val="uk-UA"/>
              </w:rPr>
              <w:t>з</w:t>
            </w:r>
            <w:r w:rsidRPr="00CA52E2">
              <w:rPr>
                <w:sz w:val="28"/>
                <w:szCs w:val="28"/>
                <w:lang w:val="uk-UA"/>
              </w:rPr>
              <w:t>в'язує завдання з повним поясненням і обґрунтуванням.</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tabs>
                <w:tab w:val="left" w:pos="426"/>
              </w:tabs>
              <w:jc w:val="center"/>
              <w:rPr>
                <w:sz w:val="28"/>
                <w:szCs w:val="28"/>
                <w:lang w:val="uk-UA"/>
              </w:rPr>
            </w:pPr>
            <w:r w:rsidRPr="00CA52E2">
              <w:rPr>
                <w:sz w:val="28"/>
                <w:szCs w:val="28"/>
                <w:lang w:val="uk-UA"/>
              </w:rPr>
              <w:t>11</w:t>
            </w:r>
          </w:p>
        </w:tc>
        <w:tc>
          <w:tcPr>
            <w:tcW w:w="3587" w:type="pct"/>
            <w:shd w:val="clear" w:color="auto" w:fill="auto"/>
          </w:tcPr>
          <w:p w:rsidR="00B56D7C" w:rsidRPr="00CA52E2" w:rsidRDefault="00B56D7C" w:rsidP="00C06AB0">
            <w:pPr>
              <w:shd w:val="clear" w:color="auto" w:fill="FFFFFF"/>
              <w:ind w:firstLine="406"/>
              <w:jc w:val="both"/>
              <w:rPr>
                <w:sz w:val="28"/>
                <w:szCs w:val="28"/>
                <w:lang w:val="uk-UA"/>
              </w:rPr>
            </w:pPr>
            <w:r w:rsidRPr="00CA52E2">
              <w:rPr>
                <w:sz w:val="28"/>
                <w:szCs w:val="28"/>
                <w:lang w:val="uk-UA"/>
              </w:rPr>
              <w:t>Абітурієнт вільно і правильно висловлює відповідні математичні міркування, п</w:t>
            </w:r>
            <w:r w:rsidRPr="00CA52E2">
              <w:rPr>
                <w:sz w:val="28"/>
                <w:szCs w:val="28"/>
                <w:lang w:val="uk-UA"/>
              </w:rPr>
              <w:t>е</w:t>
            </w:r>
            <w:r w:rsidRPr="00CA52E2">
              <w:rPr>
                <w:sz w:val="28"/>
                <w:szCs w:val="28"/>
                <w:lang w:val="uk-UA"/>
              </w:rPr>
              <w:t>реконливо аргументує їх; використовує набуті знання і вміння в незнайомих для нього ситуаціях; знає передбачені програмою основні методи розв'язування завдання і вміє їх застосов</w:t>
            </w:r>
            <w:r w:rsidRPr="00CA52E2">
              <w:rPr>
                <w:sz w:val="28"/>
                <w:szCs w:val="28"/>
                <w:lang w:val="uk-UA"/>
              </w:rPr>
              <w:t>у</w:t>
            </w:r>
            <w:r w:rsidRPr="00CA52E2">
              <w:rPr>
                <w:sz w:val="28"/>
                <w:szCs w:val="28"/>
                <w:lang w:val="uk-UA"/>
              </w:rPr>
              <w:t>вати з необхідним обґрунтуванням.</w:t>
            </w:r>
          </w:p>
        </w:tc>
      </w:tr>
      <w:tr w:rsidR="00B56D7C" w:rsidRPr="00CA52E2" w:rsidTr="00C06AB0">
        <w:tc>
          <w:tcPr>
            <w:tcW w:w="1055" w:type="pct"/>
            <w:vMerge/>
            <w:shd w:val="clear" w:color="auto" w:fill="auto"/>
          </w:tcPr>
          <w:p w:rsidR="00B56D7C" w:rsidRPr="00CA52E2" w:rsidRDefault="00B56D7C" w:rsidP="00C06AB0">
            <w:pPr>
              <w:tabs>
                <w:tab w:val="left" w:pos="426"/>
              </w:tabs>
              <w:rPr>
                <w:b/>
                <w:color w:val="FF0000"/>
                <w:sz w:val="28"/>
                <w:szCs w:val="28"/>
                <w:lang w:val="uk-UA"/>
              </w:rPr>
            </w:pPr>
          </w:p>
        </w:tc>
        <w:tc>
          <w:tcPr>
            <w:tcW w:w="358" w:type="pct"/>
            <w:shd w:val="clear" w:color="auto" w:fill="auto"/>
          </w:tcPr>
          <w:p w:rsidR="00B56D7C" w:rsidRPr="00CA52E2" w:rsidRDefault="00B56D7C" w:rsidP="00C06AB0">
            <w:pPr>
              <w:tabs>
                <w:tab w:val="left" w:pos="426"/>
              </w:tabs>
              <w:jc w:val="center"/>
              <w:rPr>
                <w:sz w:val="28"/>
                <w:szCs w:val="28"/>
                <w:lang w:val="uk-UA"/>
              </w:rPr>
            </w:pPr>
            <w:r w:rsidRPr="00CA52E2">
              <w:rPr>
                <w:sz w:val="28"/>
                <w:szCs w:val="28"/>
                <w:lang w:val="uk-UA"/>
              </w:rPr>
              <w:t>12</w:t>
            </w:r>
          </w:p>
        </w:tc>
        <w:tc>
          <w:tcPr>
            <w:tcW w:w="3587" w:type="pct"/>
            <w:shd w:val="clear" w:color="auto" w:fill="auto"/>
          </w:tcPr>
          <w:p w:rsidR="00B56D7C" w:rsidRPr="00CA52E2" w:rsidRDefault="00B56D7C" w:rsidP="00C06AB0">
            <w:pPr>
              <w:widowControl w:val="0"/>
              <w:shd w:val="clear" w:color="auto" w:fill="FFFFFF"/>
              <w:autoSpaceDE w:val="0"/>
              <w:autoSpaceDN w:val="0"/>
              <w:adjustRightInd w:val="0"/>
              <w:ind w:left="-14" w:firstLine="420"/>
              <w:jc w:val="both"/>
              <w:rPr>
                <w:sz w:val="28"/>
                <w:szCs w:val="28"/>
                <w:lang w:val="uk-UA"/>
              </w:rPr>
            </w:pPr>
            <w:r w:rsidRPr="00CA52E2">
              <w:rPr>
                <w:sz w:val="28"/>
                <w:szCs w:val="28"/>
                <w:lang w:val="uk-UA"/>
              </w:rPr>
              <w:t>Абітурієнт виявляє варіативність мислення і раціональність у виборі способу розв'язування математичної проблеми; вміє узагальнювати й систематизувати наб</w:t>
            </w:r>
            <w:r w:rsidRPr="00CA52E2">
              <w:rPr>
                <w:sz w:val="28"/>
                <w:szCs w:val="28"/>
                <w:lang w:val="uk-UA"/>
              </w:rPr>
              <w:t>у</w:t>
            </w:r>
            <w:r w:rsidRPr="00CA52E2">
              <w:rPr>
                <w:sz w:val="28"/>
                <w:szCs w:val="28"/>
                <w:lang w:val="uk-UA"/>
              </w:rPr>
              <w:t>ті знання; здатний розв'язувати нестандартні задачі та вправи.</w:t>
            </w:r>
          </w:p>
        </w:tc>
      </w:tr>
    </w:tbl>
    <w:p w:rsidR="00B56D7C" w:rsidRPr="00CA52E2" w:rsidRDefault="00B56D7C" w:rsidP="00B56D7C">
      <w:pPr>
        <w:tabs>
          <w:tab w:val="left" w:pos="1080"/>
        </w:tabs>
        <w:ind w:left="360" w:firstLine="720"/>
        <w:jc w:val="both"/>
        <w:rPr>
          <w:lang w:val="uk-UA"/>
        </w:rPr>
      </w:pPr>
    </w:p>
    <w:p w:rsidR="00B8504A" w:rsidRPr="00B8504A" w:rsidRDefault="00B8504A" w:rsidP="00B8504A">
      <w:pPr>
        <w:pStyle w:val="10"/>
        <w:shd w:val="clear" w:color="auto" w:fill="auto"/>
        <w:tabs>
          <w:tab w:val="left" w:pos="1055"/>
        </w:tabs>
        <w:spacing w:line="240" w:lineRule="auto"/>
        <w:ind w:firstLine="709"/>
        <w:rPr>
          <w:sz w:val="28"/>
          <w:szCs w:val="28"/>
        </w:rPr>
      </w:pPr>
      <w:r w:rsidRPr="00B8504A">
        <w:rPr>
          <w:sz w:val="28"/>
          <w:szCs w:val="28"/>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B8504A" w:rsidRPr="00B8504A" w:rsidRDefault="00B8504A" w:rsidP="0085242B">
      <w:pPr>
        <w:tabs>
          <w:tab w:val="left" w:pos="1080"/>
        </w:tabs>
        <w:ind w:left="360" w:firstLine="720"/>
        <w:jc w:val="center"/>
        <w:rPr>
          <w:b/>
          <w:bCs/>
          <w:sz w:val="28"/>
          <w:szCs w:val="28"/>
          <w:lang/>
        </w:rPr>
      </w:pPr>
    </w:p>
    <w:p w:rsidR="00B8504A" w:rsidRDefault="00B8504A" w:rsidP="0085242B">
      <w:pPr>
        <w:tabs>
          <w:tab w:val="left" w:pos="1080"/>
        </w:tabs>
        <w:ind w:left="360" w:firstLine="720"/>
        <w:jc w:val="center"/>
        <w:rPr>
          <w:b/>
          <w:bCs/>
          <w:sz w:val="28"/>
          <w:szCs w:val="28"/>
          <w:lang w:val="uk-UA"/>
        </w:rPr>
      </w:pPr>
    </w:p>
    <w:p w:rsidR="0085242B" w:rsidRPr="00CA52E2" w:rsidRDefault="0085242B" w:rsidP="0085242B">
      <w:pPr>
        <w:tabs>
          <w:tab w:val="left" w:pos="1080"/>
        </w:tabs>
        <w:ind w:left="360" w:firstLine="720"/>
        <w:jc w:val="center"/>
        <w:rPr>
          <w:b/>
          <w:bCs/>
          <w:sz w:val="28"/>
          <w:szCs w:val="28"/>
          <w:lang w:val="uk-UA"/>
        </w:rPr>
      </w:pPr>
      <w:r w:rsidRPr="00CA52E2">
        <w:rPr>
          <w:b/>
          <w:bCs/>
          <w:sz w:val="28"/>
          <w:szCs w:val="28"/>
          <w:lang w:val="uk-UA"/>
        </w:rPr>
        <w:t>РЕКОМЕНДОВАНА ЛІТЕРАТУРА</w:t>
      </w:r>
    </w:p>
    <w:p w:rsidR="0085242B" w:rsidRPr="00CA52E2" w:rsidRDefault="0085242B" w:rsidP="00C06AB0">
      <w:pPr>
        <w:pStyle w:val="a3"/>
        <w:numPr>
          <w:ilvl w:val="0"/>
          <w:numId w:val="37"/>
        </w:numPr>
        <w:tabs>
          <w:tab w:val="clear" w:pos="1440"/>
          <w:tab w:val="num" w:pos="-180"/>
          <w:tab w:val="left" w:pos="900"/>
          <w:tab w:val="left" w:pos="1080"/>
        </w:tabs>
        <w:ind w:left="0" w:firstLine="720"/>
        <w:rPr>
          <w:szCs w:val="28"/>
        </w:rPr>
      </w:pPr>
      <w:r w:rsidRPr="00CA52E2">
        <w:rPr>
          <w:szCs w:val="28"/>
        </w:rPr>
        <w:t>Бевз Г.П. Математика: Алгебра і початки аналізу та геометрія. Рівень стандарту: підруч. для 10 кл. закладів загальної середньої освіти. – К.: Вид</w:t>
      </w:r>
      <w:r w:rsidRPr="00CA52E2">
        <w:rPr>
          <w:szCs w:val="28"/>
        </w:rPr>
        <w:t>а</w:t>
      </w:r>
      <w:r w:rsidRPr="00CA52E2">
        <w:rPr>
          <w:szCs w:val="28"/>
        </w:rPr>
        <w:t>вничий дім «Освіта», 2018. – 288 с.</w:t>
      </w:r>
    </w:p>
    <w:p w:rsidR="0085242B" w:rsidRPr="00CA52E2" w:rsidRDefault="0085242B" w:rsidP="00C06AB0">
      <w:pPr>
        <w:pStyle w:val="a3"/>
        <w:numPr>
          <w:ilvl w:val="0"/>
          <w:numId w:val="37"/>
        </w:numPr>
        <w:tabs>
          <w:tab w:val="clear" w:pos="1440"/>
          <w:tab w:val="num" w:pos="-180"/>
          <w:tab w:val="left" w:pos="900"/>
          <w:tab w:val="left" w:pos="1080"/>
        </w:tabs>
        <w:ind w:left="0" w:firstLine="720"/>
        <w:rPr>
          <w:szCs w:val="28"/>
        </w:rPr>
      </w:pPr>
      <w:r w:rsidRPr="00CA52E2">
        <w:rPr>
          <w:szCs w:val="28"/>
        </w:rPr>
        <w:lastRenderedPageBreak/>
        <w:t>Бевз Г.П. Математика: Алгебра і початки аналізу та геометрія. Рівень стандарту: підруч. для 11 кл. закладів загальної середньої освіти. – К.: Вид</w:t>
      </w:r>
      <w:r w:rsidRPr="00CA52E2">
        <w:rPr>
          <w:szCs w:val="28"/>
        </w:rPr>
        <w:t>а</w:t>
      </w:r>
      <w:r w:rsidRPr="00CA52E2">
        <w:rPr>
          <w:szCs w:val="28"/>
        </w:rPr>
        <w:t>вничий дім «Освіта», 2019. – 272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Бевз Г.П., Бевз В.Г. Алгебра: підруч. для 7 класу загальноосвіт. навч. закл. – К.: Видавництво «Відродження», 2015. – 288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Бевз Г.П., Бевз В.Г. Алгебра: підруч. для 8 кл. загальноосвіт. навч. закл. – К.: Видавничий дім «Освіта», 2016. – 254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Бевз Г.П., Бевз В.Г. Алгебра: підруч. для 9 кл. загальноосвіт. навч. закл. – К.: Видавничий дім «Освіта», 2017. – 272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Бевз Г.П., Бевз В.Г. Владімірова Н.Г. Геометрія: підруч. для 7 кл. загальноосвіт. навч. закл. – К.: Видавництво «Відродження», 2015. – 192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Бевз Г.П., Бевз В.Г. Владімірова Н.Г. Геометрія: підруч. для загальноосвіт. навч. закладів 8 клас – К.: Видавничий дім «Освіта», 2016. – 272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Бевз Г.П., Бевз В.Г., Владімірова Н.Г. Геометрія: підруч. для 9 кл. загальноосвіт. навч. закл. – К.: Видавничий дім «Освіта», 2017. – 272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Гальперіна А.Р. Математика. Типові тестові завдання. – 9-те вид. – Київ: Літера ЛТД, 2018. – 128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 xml:space="preserve">Гальперіна А.Р., Забєлишинська М.Я., Захарійченко Ю.О., </w:t>
      </w:r>
      <w:r w:rsidRPr="00CA52E2">
        <w:rPr>
          <w:sz w:val="28"/>
          <w:szCs w:val="28"/>
          <w:lang w:val="uk-UA"/>
        </w:rPr>
        <w:br/>
        <w:t xml:space="preserve">Карпік В.В., Школьний О.В. Математика. Комплексне видання: [Довідник з </w:t>
      </w:r>
      <w:r w:rsidRPr="00CA52E2">
        <w:rPr>
          <w:spacing w:val="-16"/>
          <w:sz w:val="28"/>
          <w:szCs w:val="28"/>
          <w:lang w:val="uk-UA"/>
        </w:rPr>
        <w:t>математики, 5-11 класи. Завдання для формування та тренування обчислювальних навичок. Тести]. – 13-те вид. – Київ: Літера ЛТД, 2018. – 448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Істер О.С.  Математика 5 кл.: підруч. для закл. Аг. Серед.ї освіти. 2-ге вид., доопрац. – Київ: Генеза, 2018. – 288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Істер О.С. Математика: (алгебра і початки аналізу та геометрія, рівень стандарту):  підруч. для 10-го кл. закл. заг. серед. освіти. – Київ: Ген</w:t>
      </w:r>
      <w:r w:rsidRPr="00CA52E2">
        <w:rPr>
          <w:sz w:val="28"/>
          <w:szCs w:val="28"/>
          <w:lang w:val="uk-UA"/>
        </w:rPr>
        <w:t>е</w:t>
      </w:r>
      <w:r w:rsidRPr="00CA52E2">
        <w:rPr>
          <w:sz w:val="28"/>
          <w:szCs w:val="28"/>
          <w:lang w:val="uk-UA"/>
        </w:rPr>
        <w:t>за, 2018. – 384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Істер О.С. Математика: (алгебра і початки аналізу та геометрія, рівень стандарту): підруч. для 11-го кл. закл. заг. серед. освіти. – Київ: Ген</w:t>
      </w:r>
      <w:r w:rsidRPr="00CA52E2">
        <w:rPr>
          <w:sz w:val="28"/>
          <w:szCs w:val="28"/>
          <w:lang w:val="uk-UA"/>
        </w:rPr>
        <w:t>е</w:t>
      </w:r>
      <w:r w:rsidRPr="00CA52E2">
        <w:rPr>
          <w:sz w:val="28"/>
          <w:szCs w:val="28"/>
          <w:lang w:val="uk-UA"/>
        </w:rPr>
        <w:t>за, 2019. – 304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Клочко І.Я. Математика: Тестові завдання. Ч.І: Алгебра (зовнішнє незалежне оцінювання). – Тернопіль: Навчальна книга-Богдан, 2018. – 304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Клочко І.Я. Математика: Тестові завдання. Ч.ІV: Стереометрія (зовнішнє незалежне оцінювання). – Тернопіль: Навчальна книга-Богдан, 2018. – 368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Клочко І.Я. Математика: Тестові завдання. Ч.ІІ: Алгебра і початки аналізу (зовнішнє незалежне оцінювання). – Тернопіль: Навчальна книга-Богдан, 2018. – 464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Клочко І.Я. Математика: Тестові завдання. Ч.ІІІ: Геометрія (зовнішнє незалежне оцінювання). – Тернопіль: Навчальна книга-Богдан, 2018. – 368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t>Мерзляк А.Г. Математика: алгебра і початки аналізу та геометрія, рівень станд</w:t>
      </w:r>
      <w:r w:rsidRPr="00CA52E2">
        <w:rPr>
          <w:sz w:val="28"/>
          <w:szCs w:val="28"/>
          <w:lang w:val="uk-UA"/>
        </w:rPr>
        <w:t>а</w:t>
      </w:r>
      <w:r w:rsidRPr="00CA52E2">
        <w:rPr>
          <w:sz w:val="28"/>
          <w:szCs w:val="28"/>
          <w:lang w:val="uk-UA"/>
        </w:rPr>
        <w:t>рту: підруч. для 10 кл. закладів загальної середньої освіти. – Х.: Гімназія, 2018. – 256 с.</w:t>
      </w:r>
    </w:p>
    <w:p w:rsidR="0085242B" w:rsidRPr="00CA52E2" w:rsidRDefault="0085242B" w:rsidP="00C06AB0">
      <w:pPr>
        <w:numPr>
          <w:ilvl w:val="0"/>
          <w:numId w:val="37"/>
        </w:numPr>
        <w:tabs>
          <w:tab w:val="clear" w:pos="1440"/>
          <w:tab w:val="num" w:pos="-180"/>
          <w:tab w:val="left" w:pos="1080"/>
        </w:tabs>
        <w:autoSpaceDE w:val="0"/>
        <w:autoSpaceDN w:val="0"/>
        <w:adjustRightInd w:val="0"/>
        <w:ind w:left="0" w:firstLine="720"/>
        <w:jc w:val="both"/>
        <w:rPr>
          <w:sz w:val="28"/>
          <w:szCs w:val="28"/>
          <w:lang w:val="uk-UA"/>
        </w:rPr>
      </w:pPr>
      <w:r w:rsidRPr="00CA52E2">
        <w:rPr>
          <w:sz w:val="28"/>
          <w:szCs w:val="28"/>
          <w:lang w:val="uk-UA"/>
        </w:rPr>
        <w:lastRenderedPageBreak/>
        <w:t>Мерзляк А.Г. Математика: алгебра і початки аналізу та геометрія, рівень станд</w:t>
      </w:r>
      <w:r w:rsidRPr="00CA52E2">
        <w:rPr>
          <w:sz w:val="28"/>
          <w:szCs w:val="28"/>
          <w:lang w:val="uk-UA"/>
        </w:rPr>
        <w:t>а</w:t>
      </w:r>
      <w:r w:rsidRPr="00CA52E2">
        <w:rPr>
          <w:sz w:val="28"/>
          <w:szCs w:val="28"/>
          <w:lang w:val="uk-UA"/>
        </w:rPr>
        <w:t>рту: підруч. для 11 кл.  закладів загальної середньої освіти. – Х.: Гімназія, 2019. – 208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Алгебра: підруч. для 7 кл. загальноосвіт. навч. закладів. – Х.: Гімназія, 2015. – 256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Алгебра: підруч. для 8 кл. загальноосвіт. навч. закладів. – Х.: Гімназія, 2016. – 240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Алгебра: підруч. для 9 кл. загальноосвіт. навч. закладів. – Х.: Гімназія, 2017. – 272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Геометрія: підруч. для 7 кл. загальноосвіт. навч. закладів. – Х.: Гімназія, 2015. – 224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Геометрія: підруч. для 8 кл. загальноосвіт. навч. закладів. – Х.: Гімназія, 2016. – 208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Геометрія: підруч. для 9 кл. загальноосвіт. навч. закладів. – Х.: Гімназія, 2017. – 240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Математика 5 клас: підруч. для закладів загальної середньої освіти. Вид. 2-ге, доопрац. Відповідно до чинної навч. програми. – Х.: Гімназія, 2018. – 272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Мерзляк А.Г., Полонський В.Б., Якір М.С. Математика: підруч. для 6 кл. загальноосвіт. навч. закладів. – Х.: Гімназія, 2014. – 400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Нелін Є.П. Алгебра в таблицях: навч. посіб. для учнів 7-11 кл., 7-ме. вид. – Х.: Гімназія, 2018. – 128 с.</w:t>
      </w:r>
    </w:p>
    <w:p w:rsidR="0085242B" w:rsidRPr="00CA52E2" w:rsidRDefault="0085242B" w:rsidP="00C06AB0">
      <w:pPr>
        <w:numPr>
          <w:ilvl w:val="0"/>
          <w:numId w:val="37"/>
        </w:numPr>
        <w:tabs>
          <w:tab w:val="clear" w:pos="1440"/>
          <w:tab w:val="num" w:pos="-180"/>
          <w:tab w:val="left" w:pos="1080"/>
        </w:tabs>
        <w:ind w:left="0" w:firstLine="720"/>
        <w:jc w:val="both"/>
        <w:rPr>
          <w:sz w:val="28"/>
          <w:szCs w:val="28"/>
          <w:lang w:val="uk-UA"/>
        </w:rPr>
      </w:pPr>
      <w:r w:rsidRPr="00CA52E2">
        <w:rPr>
          <w:sz w:val="28"/>
          <w:szCs w:val="28"/>
          <w:lang w:val="uk-UA"/>
        </w:rPr>
        <w:t>Нелін Є.П. Геометрія в таблицях: навч. посіб. для учнів 7-11 кл., 7-ме. вид. – Х.: Гімназія, 2017. – 80 с.</w:t>
      </w:r>
    </w:p>
    <w:p w:rsidR="0085242B" w:rsidRPr="00CA52E2" w:rsidRDefault="0085242B" w:rsidP="00C06AB0">
      <w:pPr>
        <w:pStyle w:val="a3"/>
        <w:numPr>
          <w:ilvl w:val="0"/>
          <w:numId w:val="37"/>
        </w:numPr>
        <w:tabs>
          <w:tab w:val="clear" w:pos="1440"/>
          <w:tab w:val="num" w:pos="-180"/>
          <w:tab w:val="left" w:pos="900"/>
          <w:tab w:val="left" w:pos="1080"/>
        </w:tabs>
        <w:ind w:left="0" w:firstLine="720"/>
        <w:rPr>
          <w:szCs w:val="28"/>
        </w:rPr>
      </w:pPr>
      <w:r w:rsidRPr="00CA52E2">
        <w:rPr>
          <w:szCs w:val="28"/>
        </w:rPr>
        <w:t>Нелін Є.П. Математика (алгебра і початки аналізу та геометрія, рівень станда</w:t>
      </w:r>
      <w:r w:rsidRPr="00CA52E2">
        <w:rPr>
          <w:szCs w:val="28"/>
        </w:rPr>
        <w:t>р</w:t>
      </w:r>
      <w:r w:rsidRPr="00CA52E2">
        <w:rPr>
          <w:szCs w:val="28"/>
        </w:rPr>
        <w:t xml:space="preserve">ту):  підруч. для 10 кл. закл. загал. серед. освіти. – Харків: Вид-во «Ранок», 2018. – 328 с. </w:t>
      </w:r>
    </w:p>
    <w:p w:rsidR="0085242B" w:rsidRPr="00CA52E2" w:rsidRDefault="0085242B" w:rsidP="00C06AB0">
      <w:pPr>
        <w:pStyle w:val="a3"/>
        <w:numPr>
          <w:ilvl w:val="0"/>
          <w:numId w:val="37"/>
        </w:numPr>
        <w:tabs>
          <w:tab w:val="clear" w:pos="1440"/>
          <w:tab w:val="num" w:pos="-180"/>
          <w:tab w:val="left" w:pos="900"/>
          <w:tab w:val="left" w:pos="1080"/>
        </w:tabs>
        <w:ind w:left="0" w:firstLine="720"/>
        <w:rPr>
          <w:szCs w:val="28"/>
        </w:rPr>
      </w:pPr>
      <w:r w:rsidRPr="00CA52E2">
        <w:rPr>
          <w:szCs w:val="28"/>
        </w:rPr>
        <w:t>Нелін Є.П. Математика (алгебра і початки аналізу та геометрія, рівень станда</w:t>
      </w:r>
      <w:r w:rsidRPr="00CA52E2">
        <w:rPr>
          <w:szCs w:val="28"/>
        </w:rPr>
        <w:t>р</w:t>
      </w:r>
      <w:r w:rsidRPr="00CA52E2">
        <w:rPr>
          <w:szCs w:val="28"/>
        </w:rPr>
        <w:t>ту):  підруч. для 11 кл. закл. загал. серед. освіти. – Харків: Вид-во «Ранок», 2019. – 304 с.</w:t>
      </w:r>
    </w:p>
    <w:sectPr w:rsidR="0085242B" w:rsidRPr="00CA52E2" w:rsidSect="00CA52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CF5F7C"/>
    <w:multiLevelType w:val="hybridMultilevel"/>
    <w:tmpl w:val="38962DA0"/>
    <w:lvl w:ilvl="0" w:tplc="9DD80B1A">
      <w:start w:val="1"/>
      <w:numFmt w:val="bullet"/>
      <w:lvlText w:val=""/>
      <w:lvlJc w:val="left"/>
      <w:pPr>
        <w:tabs>
          <w:tab w:val="num" w:pos="340"/>
        </w:tabs>
        <w:ind w:left="340" w:hanging="340"/>
      </w:pPr>
      <w:rPr>
        <w:rFonts w:ascii="Symbol" w:hAnsi="Symbol" w:hint="default"/>
        <w:b/>
        <w:sz w:val="16"/>
        <w:szCs w:val="16"/>
      </w:rPr>
    </w:lvl>
    <w:lvl w:ilvl="1" w:tplc="D250F04C">
      <w:start w:val="1"/>
      <w:numFmt w:val="bullet"/>
      <w:lvlText w:val=""/>
      <w:lvlJc w:val="left"/>
      <w:pPr>
        <w:tabs>
          <w:tab w:val="num" w:pos="340"/>
        </w:tabs>
        <w:ind w:left="340" w:hanging="340"/>
      </w:pPr>
      <w:rPr>
        <w:rFonts w:ascii="Symbol" w:hAnsi="Symbol" w:hint="default"/>
        <w:b/>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B70B4"/>
    <w:multiLevelType w:val="multilevel"/>
    <w:tmpl w:val="DBDC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36213"/>
    <w:multiLevelType w:val="hybridMultilevel"/>
    <w:tmpl w:val="920A246A"/>
    <w:lvl w:ilvl="0" w:tplc="58B0BE02">
      <w:start w:val="1"/>
      <w:numFmt w:val="bullet"/>
      <w:lvlText w:val=""/>
      <w:lvlJc w:val="left"/>
      <w:pPr>
        <w:tabs>
          <w:tab w:val="num" w:pos="340"/>
        </w:tabs>
        <w:ind w:left="340" w:hanging="340"/>
      </w:pPr>
      <w:rPr>
        <w:rFonts w:ascii="Symbol" w:hAnsi="Symbol" w:hint="default"/>
        <w:sz w:val="20"/>
        <w:szCs w:val="20"/>
      </w:rPr>
    </w:lvl>
    <w:lvl w:ilvl="1" w:tplc="336056D8">
      <w:start w:val="1"/>
      <w:numFmt w:val="bullet"/>
      <w:lvlText w:val=""/>
      <w:lvlJc w:val="left"/>
      <w:pPr>
        <w:tabs>
          <w:tab w:val="num" w:pos="340"/>
        </w:tabs>
        <w:ind w:left="340" w:hanging="340"/>
      </w:pPr>
      <w:rPr>
        <w:rFonts w:ascii="Symbol" w:hAnsi="Symbol" w:hint="default"/>
        <w:b/>
        <w:sz w:val="16"/>
        <w:szCs w:val="16"/>
      </w:rPr>
    </w:lvl>
    <w:lvl w:ilvl="2" w:tplc="517441F6">
      <w:start w:val="1"/>
      <w:numFmt w:val="bullet"/>
      <w:lvlText w:val=""/>
      <w:lvlJc w:val="left"/>
      <w:pPr>
        <w:tabs>
          <w:tab w:val="num" w:pos="340"/>
        </w:tabs>
        <w:ind w:left="340" w:hanging="340"/>
      </w:pPr>
      <w:rPr>
        <w:rFonts w:ascii="Symbol" w:hAnsi="Symbol" w:hint="default"/>
        <w:b/>
        <w:sz w:val="16"/>
        <w:szCs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nsid w:val="21F1594F"/>
    <w:multiLevelType w:val="multilevel"/>
    <w:tmpl w:val="F24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00A67"/>
    <w:multiLevelType w:val="hybridMultilevel"/>
    <w:tmpl w:val="AA2E56BE"/>
    <w:lvl w:ilvl="0" w:tplc="9E2C95E2">
      <w:start w:val="1"/>
      <w:numFmt w:val="decimal"/>
      <w:lvlText w:val="%1."/>
      <w:lvlJc w:val="left"/>
      <w:pPr>
        <w:tabs>
          <w:tab w:val="num" w:pos="58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187024"/>
    <w:multiLevelType w:val="multilevel"/>
    <w:tmpl w:val="B3CA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172F5"/>
    <w:multiLevelType w:val="hybridMultilevel"/>
    <w:tmpl w:val="11CC1892"/>
    <w:lvl w:ilvl="0" w:tplc="A2EE30F2">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1358F3"/>
    <w:multiLevelType w:val="hybridMultilevel"/>
    <w:tmpl w:val="CAEC458C"/>
    <w:lvl w:ilvl="0" w:tplc="8CD44826">
      <w:start w:val="1"/>
      <w:numFmt w:val="bullet"/>
      <w:lvlText w:val=""/>
      <w:lvlJc w:val="left"/>
      <w:pPr>
        <w:tabs>
          <w:tab w:val="num" w:pos="340"/>
        </w:tabs>
        <w:ind w:left="340" w:hanging="340"/>
      </w:pPr>
      <w:rPr>
        <w:rFonts w:ascii="Symbol" w:hAnsi="Symbol" w:hint="default"/>
        <w:b/>
        <w:sz w:val="16"/>
        <w:szCs w:val="16"/>
      </w:rPr>
    </w:lvl>
    <w:lvl w:ilvl="1" w:tplc="1D18817E">
      <w:start w:val="1"/>
      <w:numFmt w:val="bullet"/>
      <w:lvlText w:val=""/>
      <w:lvlJc w:val="left"/>
      <w:pPr>
        <w:tabs>
          <w:tab w:val="num" w:pos="680"/>
        </w:tabs>
        <w:ind w:left="680" w:hanging="34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1B943CF"/>
    <w:multiLevelType w:val="multilevel"/>
    <w:tmpl w:val="30CC6552"/>
    <w:lvl w:ilvl="0">
      <w:start w:val="1"/>
      <w:numFmt w:val="decimal"/>
      <w:lvlText w:val="%1."/>
      <w:lvlJc w:val="left"/>
      <w:pPr>
        <w:tabs>
          <w:tab w:val="num" w:pos="587"/>
        </w:tabs>
        <w:ind w:left="0" w:firstLine="227"/>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B45FBE"/>
    <w:multiLevelType w:val="multilevel"/>
    <w:tmpl w:val="7028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62063"/>
    <w:multiLevelType w:val="hybridMultilevel"/>
    <w:tmpl w:val="78A4943E"/>
    <w:lvl w:ilvl="0" w:tplc="5EB6C746">
      <w:start w:val="1"/>
      <w:numFmt w:val="bullet"/>
      <w:lvlText w:val=""/>
      <w:lvlJc w:val="left"/>
      <w:pPr>
        <w:tabs>
          <w:tab w:val="num" w:pos="340"/>
        </w:tabs>
        <w:ind w:left="340" w:hanging="340"/>
      </w:pPr>
      <w:rPr>
        <w:rFonts w:ascii="Symbol" w:hAnsi="Symbol" w:hint="default"/>
        <w:b/>
        <w:sz w:val="20"/>
        <w:szCs w:val="20"/>
      </w:rPr>
    </w:lvl>
    <w:lvl w:ilvl="1" w:tplc="B4023A7C">
      <w:start w:val="1"/>
      <w:numFmt w:val="bullet"/>
      <w:lvlText w:val=""/>
      <w:lvlJc w:val="left"/>
      <w:pPr>
        <w:tabs>
          <w:tab w:val="num" w:pos="340"/>
        </w:tabs>
        <w:ind w:left="340" w:hanging="340"/>
      </w:pPr>
      <w:rPr>
        <w:rFonts w:ascii="Symbol" w:hAnsi="Symbol" w:hint="default"/>
        <w:b/>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4063AD"/>
    <w:multiLevelType w:val="multilevel"/>
    <w:tmpl w:val="6C5EC6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DAA53BB"/>
    <w:multiLevelType w:val="hybridMultilevel"/>
    <w:tmpl w:val="46DE011E"/>
    <w:lvl w:ilvl="0" w:tplc="C2D4EA46">
      <w:start w:val="1"/>
      <w:numFmt w:val="bullet"/>
      <w:lvlText w:val=""/>
      <w:lvlJc w:val="left"/>
      <w:pPr>
        <w:tabs>
          <w:tab w:val="num" w:pos="340"/>
        </w:tabs>
        <w:ind w:left="340" w:hanging="340"/>
      </w:pPr>
      <w:rPr>
        <w:rFonts w:ascii="Symbol" w:hAnsi="Symbol" w:hint="default"/>
        <w:b/>
        <w:sz w:val="16"/>
        <w:szCs w:val="16"/>
      </w:rPr>
    </w:lvl>
    <w:lvl w:ilvl="1" w:tplc="5EAA2340">
      <w:start w:val="1"/>
      <w:numFmt w:val="bullet"/>
      <w:lvlText w:val=""/>
      <w:lvlJc w:val="left"/>
      <w:pPr>
        <w:tabs>
          <w:tab w:val="num" w:pos="340"/>
        </w:tabs>
        <w:ind w:left="340" w:hanging="340"/>
      </w:pPr>
      <w:rPr>
        <w:rFonts w:ascii="Symbol" w:hAnsi="Symbol" w:hint="default"/>
        <w:b/>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835980"/>
    <w:multiLevelType w:val="hybridMultilevel"/>
    <w:tmpl w:val="A0F8D3F0"/>
    <w:lvl w:ilvl="0" w:tplc="9E2C95E2">
      <w:start w:val="1"/>
      <w:numFmt w:val="decimal"/>
      <w:lvlText w:val="%1."/>
      <w:lvlJc w:val="left"/>
      <w:pPr>
        <w:tabs>
          <w:tab w:val="num" w:pos="58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E922F0"/>
    <w:multiLevelType w:val="hybridMultilevel"/>
    <w:tmpl w:val="CAB06196"/>
    <w:lvl w:ilvl="0" w:tplc="3AE849E6">
      <w:start w:val="1"/>
      <w:numFmt w:val="bullet"/>
      <w:lvlText w:val=""/>
      <w:lvlJc w:val="left"/>
      <w:pPr>
        <w:tabs>
          <w:tab w:val="num" w:pos="340"/>
        </w:tabs>
        <w:ind w:left="340" w:hanging="340"/>
      </w:pPr>
      <w:rPr>
        <w:rFonts w:ascii="Symbol" w:hAnsi="Symbol" w:hint="default"/>
        <w:b/>
        <w:sz w:val="16"/>
        <w:szCs w:val="16"/>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7">
    <w:nsid w:val="44F8285C"/>
    <w:multiLevelType w:val="hybridMultilevel"/>
    <w:tmpl w:val="44A4CEDE"/>
    <w:lvl w:ilvl="0" w:tplc="CDAA9310">
      <w:start w:val="1"/>
      <w:numFmt w:val="bullet"/>
      <w:lvlText w:val=""/>
      <w:lvlJc w:val="left"/>
      <w:pPr>
        <w:tabs>
          <w:tab w:val="num" w:pos="340"/>
        </w:tabs>
        <w:ind w:left="340" w:hanging="340"/>
      </w:pPr>
      <w:rPr>
        <w:rFonts w:ascii="Symbol" w:hAnsi="Symbol" w:hint="default"/>
        <w:b/>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F17D95"/>
    <w:multiLevelType w:val="hybridMultilevel"/>
    <w:tmpl w:val="32A8CDE2"/>
    <w:lvl w:ilvl="0" w:tplc="EF88D232">
      <w:start w:val="1"/>
      <w:numFmt w:val="bullet"/>
      <w:lvlText w:val=""/>
      <w:lvlJc w:val="left"/>
      <w:pPr>
        <w:tabs>
          <w:tab w:val="num" w:pos="540"/>
        </w:tabs>
        <w:ind w:left="540" w:hanging="360"/>
      </w:pPr>
      <w:rPr>
        <w:rFonts w:ascii="Symbol" w:hAnsi="Symbol" w:hint="default"/>
        <w:sz w:val="20"/>
        <w:szCs w:val="20"/>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471B2858"/>
    <w:multiLevelType w:val="multilevel"/>
    <w:tmpl w:val="D1D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D43F3"/>
    <w:multiLevelType w:val="hybridMultilevel"/>
    <w:tmpl w:val="2C088242"/>
    <w:lvl w:ilvl="0" w:tplc="9500844A">
      <w:start w:val="1"/>
      <w:numFmt w:val="decimal"/>
      <w:lvlText w:val="%1."/>
      <w:lvlJc w:val="left"/>
      <w:pPr>
        <w:tabs>
          <w:tab w:val="num" w:pos="360"/>
        </w:tabs>
        <w:ind w:left="0" w:firstLine="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0C0AA8"/>
    <w:multiLevelType w:val="hybridMultilevel"/>
    <w:tmpl w:val="140C7932"/>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2">
    <w:nsid w:val="4F5C37F9"/>
    <w:multiLevelType w:val="hybridMultilevel"/>
    <w:tmpl w:val="09263E7A"/>
    <w:lvl w:ilvl="0" w:tplc="9500844A">
      <w:start w:val="1"/>
      <w:numFmt w:val="decimal"/>
      <w:lvlText w:val="%1."/>
      <w:lvlJc w:val="left"/>
      <w:pPr>
        <w:tabs>
          <w:tab w:val="num" w:pos="540"/>
        </w:tabs>
        <w:ind w:left="180" w:firstLine="0"/>
      </w:pPr>
      <w:rPr>
        <w:rFonts w:ascii="Times New Roman" w:hAnsi="Times New Roman" w:hint="default"/>
        <w:sz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513081A"/>
    <w:multiLevelType w:val="multilevel"/>
    <w:tmpl w:val="0E0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nsid w:val="57B04DEE"/>
    <w:multiLevelType w:val="multilevel"/>
    <w:tmpl w:val="F64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32B0D"/>
    <w:multiLevelType w:val="hybridMultilevel"/>
    <w:tmpl w:val="BC5C9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474C1A"/>
    <w:multiLevelType w:val="multilevel"/>
    <w:tmpl w:val="934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B764EB"/>
    <w:multiLevelType w:val="hybridMultilevel"/>
    <w:tmpl w:val="930002F4"/>
    <w:lvl w:ilvl="0" w:tplc="8A3CAD96">
      <w:start w:val="1"/>
      <w:numFmt w:val="decimal"/>
      <w:lvlText w:val="%1."/>
      <w:lvlJc w:val="left"/>
      <w:pPr>
        <w:tabs>
          <w:tab w:val="num" w:pos="58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09459C"/>
    <w:multiLevelType w:val="multilevel"/>
    <w:tmpl w:val="7DAE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983826"/>
    <w:multiLevelType w:val="hybridMultilevel"/>
    <w:tmpl w:val="AA064C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9E2C95E2">
      <w:start w:val="1"/>
      <w:numFmt w:val="decimal"/>
      <w:lvlText w:val="%3."/>
      <w:lvlJc w:val="left"/>
      <w:pPr>
        <w:tabs>
          <w:tab w:val="num" w:pos="587"/>
        </w:tabs>
        <w:ind w:left="0" w:firstLine="227"/>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F461537"/>
    <w:multiLevelType w:val="hybridMultilevel"/>
    <w:tmpl w:val="B888B584"/>
    <w:lvl w:ilvl="0" w:tplc="1BE23058">
      <w:start w:val="1"/>
      <w:numFmt w:val="decimal"/>
      <w:lvlText w:val="%1."/>
      <w:lvlJc w:val="left"/>
      <w:pPr>
        <w:tabs>
          <w:tab w:val="num" w:pos="1287"/>
        </w:tabs>
        <w:ind w:left="1287" w:hanging="360"/>
      </w:pPr>
      <w:rPr>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FE57ED2"/>
    <w:multiLevelType w:val="hybridMultilevel"/>
    <w:tmpl w:val="30CC6552"/>
    <w:lvl w:ilvl="0" w:tplc="9E2C95E2">
      <w:start w:val="1"/>
      <w:numFmt w:val="decimal"/>
      <w:lvlText w:val="%1."/>
      <w:lvlJc w:val="left"/>
      <w:pPr>
        <w:tabs>
          <w:tab w:val="num" w:pos="587"/>
        </w:tabs>
        <w:ind w:left="0" w:firstLine="227"/>
      </w:pPr>
      <w:rPr>
        <w:rFonts w:hint="default"/>
      </w:rPr>
    </w:lvl>
    <w:lvl w:ilvl="1" w:tplc="57BA168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7F75E9"/>
    <w:multiLevelType w:val="hybridMultilevel"/>
    <w:tmpl w:val="6CA2EF70"/>
    <w:lvl w:ilvl="0" w:tplc="23A003E8">
      <w:start w:val="1"/>
      <w:numFmt w:val="bullet"/>
      <w:lvlText w:val=""/>
      <w:lvlJc w:val="left"/>
      <w:pPr>
        <w:tabs>
          <w:tab w:val="num" w:pos="340"/>
        </w:tabs>
        <w:ind w:left="340" w:hanging="340"/>
      </w:pPr>
      <w:rPr>
        <w:rFonts w:ascii="Symbol" w:hAnsi="Symbol" w:hint="default"/>
        <w:b/>
        <w:sz w:val="16"/>
        <w:szCs w:val="16"/>
      </w:rPr>
    </w:lvl>
    <w:lvl w:ilvl="1" w:tplc="66F89492">
      <w:start w:val="1"/>
      <w:numFmt w:val="bullet"/>
      <w:lvlText w:val=""/>
      <w:lvlJc w:val="left"/>
      <w:pPr>
        <w:tabs>
          <w:tab w:val="num" w:pos="340"/>
        </w:tabs>
        <w:ind w:left="340" w:hanging="340"/>
      </w:pPr>
      <w:rPr>
        <w:rFonts w:ascii="Symbol" w:hAnsi="Symbol" w:hint="default"/>
        <w:b/>
        <w:sz w:val="16"/>
        <w:szCs w:val="16"/>
      </w:rPr>
    </w:lvl>
    <w:lvl w:ilvl="2" w:tplc="5DB6AD02">
      <w:start w:val="1"/>
      <w:numFmt w:val="bullet"/>
      <w:lvlText w:val=""/>
      <w:lvlJc w:val="left"/>
      <w:pPr>
        <w:tabs>
          <w:tab w:val="num" w:pos="2160"/>
        </w:tabs>
        <w:ind w:left="2160" w:hanging="360"/>
      </w:pPr>
      <w:rPr>
        <w:rFonts w:ascii="Symbol" w:hAnsi="Symbol" w:hint="default"/>
        <w:b/>
        <w:sz w:val="16"/>
        <w:szCs w:val="16"/>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9A6D17"/>
    <w:multiLevelType w:val="hybridMultilevel"/>
    <w:tmpl w:val="61742D60"/>
    <w:lvl w:ilvl="0" w:tplc="6FFA43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7F5481"/>
    <w:multiLevelType w:val="hybridMultilevel"/>
    <w:tmpl w:val="5FE8D8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E531BB3"/>
    <w:multiLevelType w:val="multilevel"/>
    <w:tmpl w:val="ADB2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54729"/>
    <w:multiLevelType w:val="hybridMultilevel"/>
    <w:tmpl w:val="CD8C2E44"/>
    <w:lvl w:ilvl="0" w:tplc="4DC60D52">
      <w:start w:val="1"/>
      <w:numFmt w:val="bullet"/>
      <w:lvlText w:val=""/>
      <w:lvlJc w:val="left"/>
      <w:pPr>
        <w:tabs>
          <w:tab w:val="num" w:pos="340"/>
        </w:tabs>
        <w:ind w:left="340" w:hanging="340"/>
      </w:pPr>
      <w:rPr>
        <w:rFonts w:ascii="Symbol" w:hAnsi="Symbol" w:hint="default"/>
        <w:b/>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B45E60"/>
    <w:multiLevelType w:val="hybridMultilevel"/>
    <w:tmpl w:val="5A80604E"/>
    <w:lvl w:ilvl="0" w:tplc="4E90773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00"/>
        <w:lvlJc w:val="left"/>
        <w:pPr>
          <w:ind w:left="300" w:hanging="300"/>
        </w:pPr>
        <w:rPr>
          <w:rFonts w:ascii="@Baltica" w:hAnsi="@Baltica" w:cs="Courier New" w:hint="default"/>
          <w:sz w:val="20"/>
          <w:szCs w:val="20"/>
        </w:rPr>
      </w:lvl>
    </w:lvlOverride>
  </w:num>
  <w:num w:numId="2">
    <w:abstractNumId w:val="30"/>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28"/>
  </w:num>
  <w:num w:numId="7">
    <w:abstractNumId w:val="26"/>
  </w:num>
  <w:num w:numId="8">
    <w:abstractNumId w:val="32"/>
  </w:num>
  <w:num w:numId="9">
    <w:abstractNumId w:val="15"/>
  </w:num>
  <w:num w:numId="10">
    <w:abstractNumId w:val="14"/>
  </w:num>
  <w:num w:numId="11">
    <w:abstractNumId w:val="1"/>
  </w:num>
  <w:num w:numId="12">
    <w:abstractNumId w:val="18"/>
  </w:num>
  <w:num w:numId="13">
    <w:abstractNumId w:val="33"/>
  </w:num>
  <w:num w:numId="14">
    <w:abstractNumId w:val="3"/>
  </w:num>
  <w:num w:numId="15">
    <w:abstractNumId w:val="9"/>
  </w:num>
  <w:num w:numId="16">
    <w:abstractNumId w:val="37"/>
  </w:num>
  <w:num w:numId="17">
    <w:abstractNumId w:val="16"/>
  </w:num>
  <w:num w:numId="18">
    <w:abstractNumId w:val="17"/>
  </w:num>
  <w:num w:numId="19">
    <w:abstractNumId w:val="12"/>
  </w:num>
  <w:num w:numId="20">
    <w:abstractNumId w:val="27"/>
  </w:num>
  <w:num w:numId="21">
    <w:abstractNumId w:val="13"/>
  </w:num>
  <w:num w:numId="22">
    <w:abstractNumId w:val="25"/>
  </w:num>
  <w:num w:numId="23">
    <w:abstractNumId w:val="5"/>
  </w:num>
  <w:num w:numId="24">
    <w:abstractNumId w:val="23"/>
  </w:num>
  <w:num w:numId="25">
    <w:abstractNumId w:val="11"/>
  </w:num>
  <w:num w:numId="26">
    <w:abstractNumId w:val="2"/>
  </w:num>
  <w:num w:numId="27">
    <w:abstractNumId w:val="29"/>
  </w:num>
  <w:num w:numId="28">
    <w:abstractNumId w:val="36"/>
  </w:num>
  <w:num w:numId="29">
    <w:abstractNumId w:val="19"/>
  </w:num>
  <w:num w:numId="30">
    <w:abstractNumId w:val="7"/>
  </w:num>
  <w:num w:numId="31">
    <w:abstractNumId w:val="34"/>
  </w:num>
  <w:num w:numId="32">
    <w:abstractNumId w:val="31"/>
  </w:num>
  <w:num w:numId="33">
    <w:abstractNumId w:val="8"/>
  </w:num>
  <w:num w:numId="34">
    <w:abstractNumId w:val="10"/>
  </w:num>
  <w:num w:numId="35">
    <w:abstractNumId w:val="6"/>
  </w:num>
  <w:num w:numId="36">
    <w:abstractNumId w:val="38"/>
  </w:num>
  <w:num w:numId="37">
    <w:abstractNumId w:val="21"/>
  </w:num>
  <w:num w:numId="38">
    <w:abstractNumId w:val="4"/>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28095A"/>
    <w:rsid w:val="00017E0C"/>
    <w:rsid w:val="000A6500"/>
    <w:rsid w:val="000C33E6"/>
    <w:rsid w:val="000D6E95"/>
    <w:rsid w:val="000F4EE4"/>
    <w:rsid w:val="0016267A"/>
    <w:rsid w:val="0028095A"/>
    <w:rsid w:val="002967F6"/>
    <w:rsid w:val="00300E1C"/>
    <w:rsid w:val="00325E48"/>
    <w:rsid w:val="004341A3"/>
    <w:rsid w:val="00445FF4"/>
    <w:rsid w:val="0053311B"/>
    <w:rsid w:val="00582F60"/>
    <w:rsid w:val="005E7000"/>
    <w:rsid w:val="006344FC"/>
    <w:rsid w:val="0066273D"/>
    <w:rsid w:val="0085242B"/>
    <w:rsid w:val="009413A6"/>
    <w:rsid w:val="009D15C2"/>
    <w:rsid w:val="00A22E74"/>
    <w:rsid w:val="00A45406"/>
    <w:rsid w:val="00A64C13"/>
    <w:rsid w:val="00AC4A9F"/>
    <w:rsid w:val="00B22975"/>
    <w:rsid w:val="00B56D7C"/>
    <w:rsid w:val="00B82529"/>
    <w:rsid w:val="00B8504A"/>
    <w:rsid w:val="00C06AB0"/>
    <w:rsid w:val="00C67D66"/>
    <w:rsid w:val="00C94270"/>
    <w:rsid w:val="00CA52E2"/>
    <w:rsid w:val="00CB5956"/>
    <w:rsid w:val="00D60FB9"/>
    <w:rsid w:val="00E155F5"/>
    <w:rsid w:val="00F4774A"/>
    <w:rsid w:val="00FC1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lang w:val="uk-UA"/>
    </w:rPr>
  </w:style>
  <w:style w:type="paragraph" w:styleId="2">
    <w:name w:val="heading 2"/>
    <w:basedOn w:val="a"/>
    <w:next w:val="a"/>
    <w:qFormat/>
    <w:pPr>
      <w:keepNext/>
      <w:ind w:left="360"/>
      <w:jc w:val="center"/>
      <w:outlineLvl w:val="1"/>
    </w:pPr>
    <w:rPr>
      <w:b/>
      <w:bCs/>
      <w:i/>
      <w:iCs/>
      <w:sz w:val="28"/>
      <w:lang w:val="uk-UA" w:eastAsia="uk-UA"/>
    </w:rPr>
  </w:style>
  <w:style w:type="paragraph" w:styleId="3">
    <w:name w:val="heading 3"/>
    <w:basedOn w:val="a"/>
    <w:next w:val="a"/>
    <w:qFormat/>
    <w:pPr>
      <w:keepNext/>
      <w:ind w:left="1080"/>
      <w:jc w:val="center"/>
      <w:outlineLvl w:val="2"/>
    </w:pPr>
    <w:rPr>
      <w:b/>
      <w:bCs/>
      <w:i/>
      <w:iCs/>
      <w:sz w:val="28"/>
      <w:lang w:val="uk-UA" w:eastAsia="uk-UA"/>
    </w:rPr>
  </w:style>
  <w:style w:type="paragraph" w:styleId="4">
    <w:name w:val="heading 4"/>
    <w:basedOn w:val="a"/>
    <w:next w:val="a"/>
    <w:qFormat/>
    <w:pPr>
      <w:keepNext/>
      <w:spacing w:line="360" w:lineRule="auto"/>
      <w:ind w:firstLine="540"/>
      <w:jc w:val="center"/>
      <w:outlineLvl w:val="3"/>
    </w:pPr>
    <w:rPr>
      <w:b/>
      <w:sz w:val="28"/>
    </w:rPr>
  </w:style>
  <w:style w:type="paragraph" w:styleId="7">
    <w:name w:val="heading 7"/>
    <w:basedOn w:val="a"/>
    <w:next w:val="a"/>
    <w:qFormat/>
    <w:pPr>
      <w:keepNext/>
      <w:jc w:val="center"/>
      <w:outlineLvl w:val="6"/>
    </w:pPr>
    <w:rPr>
      <w:caps/>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idel">
    <w:name w:val="videl"/>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styleId="a3">
    <w:name w:val="Body Text Indent"/>
    <w:basedOn w:val="a"/>
    <w:pPr>
      <w:ind w:left="1080"/>
      <w:jc w:val="both"/>
    </w:pPr>
    <w:rPr>
      <w:sz w:val="28"/>
      <w:lang w:val="uk-UA" w:eastAsia="uk-UA"/>
    </w:rPr>
  </w:style>
  <w:style w:type="paragraph" w:styleId="a4">
    <w:name w:val="Title"/>
    <w:basedOn w:val="a"/>
    <w:qFormat/>
    <w:pPr>
      <w:jc w:val="center"/>
    </w:pPr>
    <w:rPr>
      <w:sz w:val="28"/>
      <w:szCs w:val="20"/>
      <w:lang w:val="uk-UA"/>
    </w:rPr>
  </w:style>
  <w:style w:type="paragraph" w:styleId="a5">
    <w:name w:val="Body Text"/>
    <w:basedOn w:val="a"/>
    <w:pPr>
      <w:jc w:val="both"/>
    </w:pPr>
    <w:rPr>
      <w:sz w:val="32"/>
      <w:szCs w:val="20"/>
    </w:rPr>
  </w:style>
  <w:style w:type="paragraph" w:customStyle="1" w:styleId="Web">
    <w:name w:val="Обычный (Web)"/>
    <w:basedOn w:val="a"/>
    <w:pPr>
      <w:spacing w:before="100" w:after="100"/>
    </w:pPr>
    <w:rPr>
      <w:color w:val="000000"/>
      <w:szCs w:val="20"/>
    </w:rPr>
  </w:style>
  <w:style w:type="paragraph" w:styleId="a6">
    <w:name w:val="Subtitle"/>
    <w:basedOn w:val="a"/>
    <w:qFormat/>
    <w:pPr>
      <w:jc w:val="center"/>
    </w:pPr>
    <w:rPr>
      <w:b/>
      <w:szCs w:val="20"/>
      <w:lang w:val="uk-UA"/>
    </w:rPr>
  </w:style>
  <w:style w:type="paragraph" w:customStyle="1" w:styleId="a7">
    <w:name w:val="Абзац списку"/>
    <w:basedOn w:val="a"/>
    <w:qFormat/>
    <w:rsid w:val="00B22975"/>
    <w:pPr>
      <w:spacing w:after="200" w:line="276" w:lineRule="auto"/>
      <w:ind w:left="720"/>
      <w:contextualSpacing/>
    </w:pPr>
    <w:rPr>
      <w:rFonts w:ascii="Calibri" w:hAnsi="Calibri"/>
      <w:sz w:val="22"/>
      <w:szCs w:val="22"/>
      <w:lang w:val="uk-UA" w:eastAsia="uk-UA"/>
    </w:rPr>
  </w:style>
  <w:style w:type="character" w:customStyle="1" w:styleId="a8">
    <w:name w:val="Основной текст_"/>
    <w:link w:val="10"/>
    <w:locked/>
    <w:rsid w:val="00FC1676"/>
    <w:rPr>
      <w:shd w:val="clear" w:color="auto" w:fill="FFFFFF"/>
    </w:rPr>
  </w:style>
  <w:style w:type="paragraph" w:customStyle="1" w:styleId="10">
    <w:name w:val="Основной текст1"/>
    <w:basedOn w:val="a"/>
    <w:link w:val="a8"/>
    <w:rsid w:val="00FC1676"/>
    <w:pPr>
      <w:widowControl w:val="0"/>
      <w:shd w:val="clear" w:color="auto" w:fill="FFFFFF"/>
      <w:spacing w:line="274" w:lineRule="exact"/>
      <w:jc w:val="both"/>
    </w:pPr>
    <w:rPr>
      <w:sz w:val="20"/>
      <w:szCs w:val="20"/>
      <w:lang/>
    </w:rPr>
  </w:style>
</w:styles>
</file>

<file path=word/webSettings.xml><?xml version="1.0" encoding="utf-8"?>
<w:webSettings xmlns:r="http://schemas.openxmlformats.org/officeDocument/2006/relationships" xmlns:w="http://schemas.openxmlformats.org/wordprocessingml/2006/main">
  <w:divs>
    <w:div w:id="809861092">
      <w:bodyDiv w:val="1"/>
      <w:marLeft w:val="0"/>
      <w:marRight w:val="0"/>
      <w:marTop w:val="0"/>
      <w:marBottom w:val="0"/>
      <w:divBdr>
        <w:top w:val="none" w:sz="0" w:space="0" w:color="auto"/>
        <w:left w:val="none" w:sz="0" w:space="0" w:color="auto"/>
        <w:bottom w:val="none" w:sz="0" w:space="0" w:color="auto"/>
        <w:right w:val="none" w:sz="0" w:space="0" w:color="auto"/>
      </w:divBdr>
    </w:div>
    <w:div w:id="1079476183">
      <w:bodyDiv w:val="1"/>
      <w:marLeft w:val="0"/>
      <w:marRight w:val="0"/>
      <w:marTop w:val="0"/>
      <w:marBottom w:val="0"/>
      <w:divBdr>
        <w:top w:val="none" w:sz="0" w:space="0" w:color="auto"/>
        <w:left w:val="none" w:sz="0" w:space="0" w:color="auto"/>
        <w:bottom w:val="none" w:sz="0" w:space="0" w:color="auto"/>
        <w:right w:val="none" w:sz="0" w:space="0" w:color="auto"/>
      </w:divBdr>
    </w:div>
    <w:div w:id="1540044988">
      <w:bodyDiv w:val="1"/>
      <w:marLeft w:val="0"/>
      <w:marRight w:val="0"/>
      <w:marTop w:val="0"/>
      <w:marBottom w:val="0"/>
      <w:divBdr>
        <w:top w:val="none" w:sz="0" w:space="0" w:color="auto"/>
        <w:left w:val="none" w:sz="0" w:space="0" w:color="auto"/>
        <w:bottom w:val="none" w:sz="0" w:space="0" w:color="auto"/>
        <w:right w:val="none" w:sz="0" w:space="0" w:color="auto"/>
      </w:divBdr>
    </w:div>
    <w:div w:id="17601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E4FD6-A716-42C7-A78E-D2AF7D72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ПРОГРАМА З МАТЕМАТИКИ НА БАЗІ ОСНОВНОЇШКОЛИ</vt:lpstr>
    </vt:vector>
  </TitlesOfParts>
  <Company>HOME</Company>
  <LinksUpToDate>false</LinksUpToDate>
  <CharactersWithSpaces>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 МАТЕМАТИКИ НА БАЗІ ОСНОВНОЇШКОЛИ</dc:title>
  <dc:creator>COMP</dc:creator>
  <cp:lastModifiedBy>Сергей Бабенков</cp:lastModifiedBy>
  <cp:revision>2</cp:revision>
  <cp:lastPrinted>2020-02-24T09:28:00Z</cp:lastPrinted>
  <dcterms:created xsi:type="dcterms:W3CDTF">2021-03-03T12:47:00Z</dcterms:created>
  <dcterms:modified xsi:type="dcterms:W3CDTF">2021-03-03T12:47:00Z</dcterms:modified>
</cp:coreProperties>
</file>